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00"/>
      </w:pPr>
      <w:r>
        <w:rPr>
          <w:b w:val="0"/>
          <w:i w:val="0"/>
          <w:color w:val="2E2E34"/>
          <w:sz w:val="20"/>
        </w:rPr>
        <w:t>Services à la personne</w:t>
      </w:r>
    </w:p>
    <w:p>
      <w:pPr>
        <w:spacing w:after="200"/>
      </w:pPr>
      <w:r>
        <w:rPr>
          <w:b/>
          <w:color w:val="111113"/>
          <w:sz w:val="48"/>
        </w:rPr>
        <w:t>Attestation fiscale des services à la personne</w:t>
      </w:r>
    </w:p>
    <w:p>
      <w:pPr>
        <w:spacing w:after="100"/>
      </w:pPr>
      <w:r>
        <w:rPr>
          <w:b w:val="0"/>
          <w:i w:val="0"/>
          <w:color w:val="2E2E34"/>
          <w:sz w:val="21"/>
        </w:rPr>
        <w:t>Le modèle à remplir, et la notice qui explique les deux points sur lesquels se trompent la plupart des organismes : le détail par intervenant et par mois, et le montant à porter, qui n’est pas la somme de vos factures.</w:t>
      </w:r>
    </w:p>
    <w:p>
      <w:pPr>
        <w:spacing w:before="200" w:after="60"/>
      </w:pPr>
      <w:r>
        <w:rPr>
          <w:b/>
          <w:sz w:val="22"/>
        </w:rPr>
        <w:t>Ce que vous devez, et quand</w:t>
      </w:r>
    </w:p>
    <w:p>
      <w:pPr>
        <w:spacing w:after="100"/>
      </w:pPr>
      <w:r>
        <w:rPr>
          <w:b w:val="0"/>
          <w:i w:val="0"/>
          <w:color w:val="2E2E34"/>
          <w:sz w:val="20"/>
        </w:rPr>
        <w:t xml:space="preserve">Tout organisme de services à la personne communique à </w:t>
      </w:r>
      <w:r>
        <w:rPr>
          <w:b/>
          <w:i w:val="0"/>
          <w:color w:val="2E2E34"/>
          <w:sz w:val="20"/>
        </w:rPr>
        <w:t>chacun de ses clients</w:t>
      </w:r>
      <w:r>
        <w:rPr>
          <w:b w:val="0"/>
          <w:i w:val="0"/>
          <w:color w:val="2E2E34"/>
          <w:sz w:val="20"/>
        </w:rPr>
        <w:t xml:space="preserve">, </w:t>
      </w:r>
      <w:r>
        <w:rPr>
          <w:b/>
          <w:i w:val="0"/>
          <w:color w:val="2E2E34"/>
          <w:sz w:val="20"/>
        </w:rPr>
        <w:t>avant le 31 mars</w:t>
      </w:r>
      <w:r>
        <w:rPr>
          <w:b w:val="0"/>
          <w:i w:val="0"/>
          <w:color w:val="2E2E34"/>
          <w:sz w:val="20"/>
        </w:rPr>
        <w:t xml:space="preserve"> de l’année N+1, une attestation fiscale annuelle. C’est elle qui permet au client de bénéficier de son crédit d’impôt au titre de l’année N.</w:t>
      </w:r>
    </w:p>
    <w:p>
      <w:pPr>
        <w:spacing w:before="200" w:after="60"/>
      </w:pPr>
      <w:r>
        <w:rPr>
          <w:b/>
          <w:sz w:val="22"/>
        </w:rPr>
        <w:t>Les deux pièges</w:t>
      </w:r>
    </w:p>
    <w:p>
      <w:pPr>
        <w:spacing w:after="100"/>
      </w:pPr>
      <w:r>
        <w:rPr>
          <w:b/>
          <w:i w:val="0"/>
          <w:color w:val="2E2E34"/>
          <w:sz w:val="20"/>
        </w:rPr>
        <w:t>Le détail descend au mois.</w:t>
      </w:r>
      <w:r>
        <w:rPr>
          <w:b w:val="0"/>
          <w:i w:val="0"/>
          <w:color w:val="2E2E34"/>
          <w:sz w:val="20"/>
        </w:rPr>
        <w:t xml:space="preserve"> Pour chaque intervenant, il faut le numéro d’identification, le nom, le prénom, le nombre d’heures, le mois et l’année, et le prix horaire ou forfaitaire. Un total annuel seul ne suffit pas. Un regroupement mensuel des interventions est en revanche admis quand les prestations sont périodiques.</w:t>
      </w:r>
    </w:p>
    <w:p>
      <w:pPr>
        <w:spacing w:after="100"/>
      </w:pPr>
      <w:r>
        <w:rPr>
          <w:b/>
          <w:i w:val="0"/>
          <w:color w:val="2E2E34"/>
          <w:sz w:val="20"/>
        </w:rPr>
        <w:t>Le montant est net des aides.</w:t>
      </w:r>
      <w:r>
        <w:rPr>
          <w:b w:val="0"/>
          <w:i w:val="0"/>
          <w:color w:val="2E2E34"/>
          <w:sz w:val="20"/>
        </w:rPr>
        <w:t xml:space="preserve"> On porte ce que le client a réellement acquitté, c’est-à-dire </w:t>
      </w:r>
      <w:r>
        <w:rPr>
          <w:b/>
          <w:i w:val="0"/>
          <w:color w:val="2E2E34"/>
          <w:sz w:val="20"/>
        </w:rPr>
        <w:t>après déduction</w:t>
      </w:r>
      <w:r>
        <w:rPr>
          <w:b w:val="0"/>
          <w:i w:val="0"/>
          <w:color w:val="2E2E34"/>
          <w:sz w:val="20"/>
        </w:rPr>
        <w:t xml:space="preserve"> du crédit d’impôt perçu en avance immédiate, des aides du conseil départemental et des Cesu préfinancés. Seul ce qu’il a financé personnellement ouvre droit à l’avantage fiscal.</w:t>
      </w:r>
    </w:p>
    <w:p>
      <w:pPr>
        <w:spacing w:before="200" w:after="60"/>
      </w:pPr>
      <w:r>
        <w:rPr>
          <w:b/>
          <w:sz w:val="22"/>
        </w:rPr>
        <w:t>Ce que contient ce document</w:t>
      </w:r>
    </w:p>
    <w:p>
      <w:pPr>
        <w:spacing w:after="100"/>
      </w:pPr>
      <w:r>
        <w:rPr>
          <w:b/>
          <w:i w:val="0"/>
          <w:color w:val="2E2E34"/>
          <w:sz w:val="20"/>
        </w:rPr>
        <w:t>Page 2</w:t>
      </w:r>
      <w:r>
        <w:rPr>
          <w:b w:val="0"/>
          <w:i w:val="0"/>
          <w:color w:val="2E2E34"/>
          <w:sz w:val="20"/>
        </w:rPr>
        <w:t xml:space="preserve"> · l’attestation à remplir, une par client.</w:t>
      </w:r>
    </w:p>
    <w:p>
      <w:pPr>
        <w:spacing w:after="100"/>
      </w:pPr>
      <w:r>
        <w:rPr>
          <w:b/>
          <w:i w:val="0"/>
          <w:color w:val="2E2E34"/>
          <w:sz w:val="20"/>
        </w:rPr>
        <w:t>Page 3</w:t>
      </w:r>
      <w:r>
        <w:rPr>
          <w:b w:val="0"/>
          <w:i w:val="0"/>
          <w:color w:val="2E2E34"/>
          <w:sz w:val="20"/>
        </w:rPr>
        <w:t xml:space="preserve"> · le tableau de détail par intervenant et par mois, à joindre quand les lignes ne tiennent pas.</w:t>
      </w:r>
    </w:p>
    <w:p>
      <w:pPr>
        <w:spacing w:after="100"/>
      </w:pPr>
      <w:r>
        <w:rPr>
          <w:b/>
          <w:i w:val="0"/>
          <w:color w:val="2E2E34"/>
          <w:sz w:val="20"/>
        </w:rPr>
        <w:t>Page 4</w:t>
      </w:r>
      <w:r>
        <w:rPr>
          <w:b w:val="0"/>
          <w:i w:val="0"/>
          <w:color w:val="2E2E34"/>
          <w:sz w:val="20"/>
        </w:rPr>
        <w:t xml:space="preserve"> · la liste de contrôle avant envoi, et les cinq erreurs les plus fréquentes.</w:t>
      </w:r>
    </w:p>
    <w:p>
      <w:pPr>
        <w:spacing w:before="200" w:after="60"/>
      </w:pPr>
      <w:r>
        <w:rPr>
          <w:b/>
          <w:sz w:val="22"/>
        </w:rPr>
        <w:t>D’où viennent ces règles</w:t>
      </w:r>
    </w:p>
    <w:p>
      <w:pPr>
        <w:spacing w:after="100"/>
      </w:pPr>
      <w:r>
        <w:rPr>
          <w:b w:val="0"/>
          <w:i w:val="0"/>
          <w:color w:val="2E2E34"/>
          <w:sz w:val="20"/>
        </w:rPr>
        <w:t>Du modèle officiel publié par Service-public Entreprendre sous la référence R32522, et de la page des obligations réglementaires du portail des services à la personne. Les deux ont été relus le 27 octobre 2026.</w:t>
      </w:r>
    </w:p>
    <w:p>
      <w:pPr>
        <w:spacing w:after="100"/>
      </w:pPr>
      <w:r>
        <w:rPr>
          <w:b w:val="0"/>
          <w:i/>
          <w:color w:val="6C6C76"/>
          <w:sz w:val="18"/>
        </w:rPr>
        <w:t>Ce document reprend la structure du modèle officiel pour vous faire gagner du temps. Il n’a aucun caractère officiel : en cas de doute, c’est le modèle publié par l’administration qui fait foi.</w:t>
      </w:r>
    </w:p>
    <w:p>
      <w:pPr>
        <w:spacing w:before="200" w:after="60"/>
      </w:pPr>
      <w:r>
        <w:rPr>
          <w:b/>
          <w:sz w:val="22"/>
        </w:rPr>
        <w:t>Si vous êtes nombreux</w:t>
      </w:r>
    </w:p>
    <w:p>
      <w:pPr>
        <w:spacing w:after="100"/>
      </w:pPr>
      <w:r>
        <w:rPr>
          <w:b w:val="0"/>
          <w:i w:val="0"/>
          <w:color w:val="2E2E34"/>
          <w:sz w:val="20"/>
        </w:rPr>
        <w:t>Au-delà d’une trentaine de clients, remplir à la main n’est plus tenable. L’attestation se produit alors depuis l’export de votre logiciel actuel, sans en changer.</w:t>
      </w:r>
    </w:p>
    <w:p>
      <w:r>
        <w:br w:type="page"/>
      </w:r>
    </w:p>
    <w:p>
      <w:pPr>
        <w:spacing w:after="0"/>
      </w:pPr>
      <w:r>
        <w:rPr>
          <w:b/>
          <w:color w:val="6C6C76"/>
          <w:sz w:val="15"/>
        </w:rPr>
        <w:t>À REMPLIR ET À REMETTRE AU CLIENT</w:t>
      </w:r>
    </w:p>
    <w:p>
      <w:pPr>
        <w:spacing w:before="120" w:after="120"/>
      </w:pPr>
      <w:r>
        <w:rPr>
          <w:b/>
          <w:color w:val="111113"/>
          <w:sz w:val="30"/>
        </w:rPr>
        <w:t>Attestation fiscale annuelle</w:t>
      </w:r>
    </w:p>
    <w:p>
      <w:pPr>
        <w:spacing w:after="100"/>
      </w:pPr>
      <w:r>
        <w:rPr>
          <w:b/>
          <w:i w:val="0"/>
          <w:color w:val="2E2E34"/>
          <w:sz w:val="20"/>
        </w:rPr>
        <w:t>Une attestation par client.</w:t>
      </w:r>
      <w:r>
        <w:rPr>
          <w:b w:val="0"/>
          <w:i w:val="0"/>
          <w:color w:val="2E2E34"/>
          <w:sz w:val="20"/>
        </w:rPr>
        <w:t xml:space="preserve"> Recopiez cette page autant de fois que vous avez de bénéficiaires, ou remplissez-la dans la version Word, qui coule.</w:t>
      </w:r>
    </w:p>
    <w:p>
      <w:pPr>
        <w:spacing w:before="200" w:after="60"/>
      </w:pPr>
      <w:r>
        <w:rPr>
          <w:b/>
          <w:sz w:val="22"/>
        </w:rPr>
        <w:t>L’organisme</w:t>
      </w:r>
    </w:p>
    <w:tbl>
      <w:tblPr>
        <w:jc w:val="left"/>
        <w:tblLayout w:type="autofit"/>
        <w:tblLook w:firstColumn="1" w:firstRow="1" w:lastColumn="0" w:lastRow="0" w:noHBand="0" w:noVBand="1" w:val="04A0"/>
        <w:tblW w:w="5000" w:type="pct"/>
      </w:tblPr>
      <w:tblGrid>
        <w:gridCol w:w="4873"/>
        <w:gridCol w:w="4873"/>
      </w:tblGrid>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NOM DE L’ORGANISME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NUMÉRO DE DÉCLARATION</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DATE DE LA DÉCLARATION</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ADRESSE, CODE POSTAL, VILLE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Le bénéficiaire</w:t>
      </w:r>
    </w:p>
    <w:tbl>
      <w:tblPr>
        <w:jc w:val="left"/>
        <w:tblLayout w:type="autofit"/>
        <w:tblLook w:firstColumn="1" w:firstRow="1" w:lastColumn="0" w:lastRow="0" w:noHBand="0" w:noVBand="1" w:val="04A0"/>
        <w:tblW w:w="5000" w:type="pct"/>
      </w:tblPr>
      <w:tblGrid>
        <w:gridCol w:w="4873"/>
        <w:gridCol w:w="4873"/>
      </w:tblGrid>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PRÉNOM ET NOM</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ADRESSE, CODE POSTAL, VILLE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N° DU COMPTE DÉBITÉ (LE CAS ÉCHÉANT)</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La déclaration</w:t>
      </w:r>
    </w:p>
    <w:p>
      <w:pPr>
        <w:spacing w:after="100"/>
      </w:pPr>
      <w:r>
        <w:rPr>
          <w:b w:val="0"/>
          <w:i/>
          <w:color w:val="6C6C76"/>
          <w:sz w:val="18"/>
        </w:rPr>
        <w:t xml:space="preserve">Je soussigné(e) </w:t>
      </w:r>
      <w:r>
        <w:rPr>
          <w:b/>
          <w:i/>
          <w:color w:val="6C6C76"/>
          <w:sz w:val="18"/>
        </w:rPr>
        <w:t>[prénom, nom et fonction du représentant]</w:t>
      </w:r>
      <w:r>
        <w:rPr>
          <w:b w:val="0"/>
          <w:i/>
          <w:color w:val="6C6C76"/>
          <w:sz w:val="18"/>
        </w:rPr>
        <w:t xml:space="preserve">, de </w:t>
      </w:r>
      <w:r>
        <w:rPr>
          <w:b/>
          <w:i/>
          <w:color w:val="6C6C76"/>
          <w:sz w:val="18"/>
        </w:rPr>
        <w:t>[nom de l’organisme]</w:t>
      </w:r>
      <w:r>
        <w:rPr>
          <w:b w:val="0"/>
          <w:i/>
          <w:color w:val="6C6C76"/>
          <w:sz w:val="18"/>
        </w:rPr>
        <w:t xml:space="preserve">, atteste que </w:t>
      </w:r>
      <w:r>
        <w:rPr>
          <w:b/>
          <w:i/>
          <w:color w:val="6C6C76"/>
          <w:sz w:val="18"/>
        </w:rPr>
        <w:t>[prénom et nom du bénéficiaire]</w:t>
      </w:r>
      <w:r>
        <w:rPr>
          <w:b w:val="0"/>
          <w:i/>
          <w:color w:val="6C6C76"/>
          <w:sz w:val="18"/>
        </w:rPr>
        <w:t xml:space="preserve">, demeurant </w:t>
      </w:r>
      <w:r>
        <w:rPr>
          <w:b/>
          <w:i/>
          <w:color w:val="6C6C76"/>
          <w:sz w:val="18"/>
        </w:rPr>
        <w:t>[adresse]</w:t>
      </w:r>
      <w:r>
        <w:rPr>
          <w:b w:val="0"/>
          <w:i/>
          <w:color w:val="6C6C76"/>
          <w:sz w:val="18"/>
        </w:rPr>
        <w:t xml:space="preserve">, a bénéficié de prestations de </w:t>
      </w:r>
      <w:r>
        <w:rPr>
          <w:b/>
          <w:i/>
          <w:color w:val="6C6C76"/>
          <w:sz w:val="18"/>
        </w:rPr>
        <w:t>[nature précise des services]</w:t>
      </w:r>
      <w:r>
        <w:rPr>
          <w:b w:val="0"/>
          <w:i/>
          <w:color w:val="6C6C76"/>
          <w:sz w:val="18"/>
        </w:rPr>
        <w:t>.</w:t>
      </w:r>
    </w:p>
    <w:p>
      <w:pPr>
        <w:spacing w:after="40"/>
      </w:pPr>
      <w:r>
        <w:rPr>
          <w:b/>
          <w:color w:val="6C6C76"/>
          <w:sz w:val="15"/>
        </w:rPr>
        <w:t>LA NATURE PRÉCISE DES SERVICES RENDUS</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pPr>
        <w:spacing w:before="200" w:after="60"/>
      </w:pPr>
      <w:r>
        <w:rPr>
          <w:b/>
          <w:sz w:val="22"/>
        </w:rPr>
        <w:t>Les montants</w:t>
      </w:r>
    </w:p>
    <w:p>
      <w:pPr>
        <w:spacing w:after="100"/>
      </w:pPr>
      <w:r>
        <w:rPr>
          <w:b w:val="0"/>
          <w:i/>
          <w:color w:val="6C6C76"/>
          <w:sz w:val="18"/>
        </w:rPr>
        <w:t>La ligne du bas est la seule qui ouvre droit à l’avantage fiscal. Laissez une ligne de déduction vide s’il n’y en a pas : ne la supprimez pas, elle prouve que la question a été posée.</w:t>
      </w:r>
    </w:p>
    <w:tbl>
      <w:tblPr>
        <w:jc w:val="left"/>
        <w:tblLayout w:type="autofit"/>
        <w:tblLook w:firstColumn="1" w:firstRow="1" w:lastColumn="0" w:lastRow="0" w:noHBand="0" w:noVBand="1" w:val="04A0"/>
        <w:tblW w:w="5000" w:type="pct"/>
      </w:tblPr>
      <w:tblGrid>
        <w:gridCol w:w="4873"/>
        <w:gridCol w:w="4873"/>
      </w:tblGrid>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ANNÉE CONCERNÉE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MONTANT TOTAL DES FACTURES EFFECTIVEMENT ACQUITTÉES</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DONT PAYÉ AU MOYEN DE CESU PRÉFINANCÉ(S)</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DONT CRÉDIT D’IMPÔT PERÇU EN AVANCE IMMÉDIATE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DONT AIDES DU CONSEIL DÉPARTEMENTAL (APA, PCH…)</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MONTANT FINANCÉ PERSONNELLEMENT</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r>
        <w:br w:type="page"/>
      </w:r>
    </w:p>
    <w:p>
      <w:pPr>
        <w:spacing w:after="0"/>
      </w:pPr>
      <w:r>
        <w:rPr>
          <w:b/>
          <w:color w:val="6C6C76"/>
          <w:sz w:val="15"/>
        </w:rPr>
        <w:t>À REMPLIR ET À REMETTRE AU CLIENT · SUITE</w:t>
      </w:r>
    </w:p>
    <w:p>
      <w:pPr>
        <w:spacing w:before="120" w:after="120"/>
      </w:pPr>
      <w:r>
        <w:rPr>
          <w:b/>
          <w:color w:val="111113"/>
          <w:sz w:val="30"/>
        </w:rPr>
        <w:t>Le détail et la signature</w:t>
      </w:r>
    </w:p>
    <w:p>
      <w:pPr>
        <w:spacing w:before="200" w:after="60"/>
      </w:pPr>
      <w:r>
        <w:rPr>
          <w:b/>
          <w:sz w:val="22"/>
        </w:rPr>
        <w:t>Les intervenants</w:t>
      </w:r>
    </w:p>
    <w:p>
      <w:pPr>
        <w:spacing w:after="100"/>
      </w:pPr>
      <w:r>
        <w:rPr>
          <w:b w:val="0"/>
          <w:i/>
          <w:color w:val="6C6C76"/>
          <w:sz w:val="18"/>
        </w:rPr>
        <w:t xml:space="preserve">Une ligne par intervenant </w:t>
      </w:r>
      <w:r>
        <w:rPr>
          <w:b/>
          <w:i/>
          <w:color w:val="6C6C76"/>
          <w:sz w:val="18"/>
        </w:rPr>
        <w:t>et par mois</w:t>
      </w:r>
      <w:r>
        <w:rPr>
          <w:b w:val="0"/>
          <w:i/>
          <w:color w:val="6C6C76"/>
          <w:sz w:val="18"/>
        </w:rPr>
        <w:t>. Si le tableau ne suffit pas, utilisez la page suivante et écrivez ici « voir annexe ».</w:t>
      </w:r>
    </w:p>
    <w:tbl>
      <w:tblPr>
        <w:jc w:val="left"/>
        <w:tblLayout w:type="autofit"/>
        <w:tblLook w:firstColumn="1" w:firstRow="1" w:lastColumn="0" w:lastRow="0" w:noHBand="0" w:noVBand="1" w:val="04A0"/>
        <w:tblW w:w="5000" w:type="pct"/>
      </w:tblPr>
      <w:tblGrid>
        <w:gridCol w:w="1624"/>
        <w:gridCol w:w="1624"/>
        <w:gridCol w:w="1624"/>
        <w:gridCol w:w="1624"/>
        <w:gridCol w:w="1624"/>
        <w:gridCol w:w="1624"/>
      </w:tblGrid>
      <w:tr>
        <w:tc>
          <w:tcPr>
            <w:tcW w:type="dxa" w:w="1624"/>
            <w:tcBorders>
              <w:top w:val="single" w:sz="4" w:color="D7D7DD"/>
              <w:left w:val="single" w:sz="4" w:color="D7D7DD"/>
              <w:bottom w:val="single" w:sz="4" w:color="D7D7DD"/>
              <w:right w:val="single" w:sz="4" w:color="D7D7DD"/>
            </w:tcBorders>
            <w:shd w:val="clear" w:fill="F2F2F4"/>
          </w:tcPr>
          <w:p>
            <w:pPr>
              <w:spacing w:after="40"/>
            </w:pPr>
            <w:r>
              <w:rPr>
                <w:b/>
                <w:color w:val="6C6C76"/>
                <w:sz w:val="15"/>
              </w:rPr>
              <w:t>N° D’IDENTIF.</w:t>
            </w:r>
          </w:p>
        </w:tc>
        <w:tc>
          <w:tcPr>
            <w:tcW w:type="dxa" w:w="1624"/>
            <w:tcBorders>
              <w:top w:val="single" w:sz="4" w:color="D7D7DD"/>
              <w:left w:val="single" w:sz="4" w:color="D7D7DD"/>
              <w:bottom w:val="single" w:sz="4" w:color="D7D7DD"/>
              <w:right w:val="single" w:sz="4" w:color="D7D7DD"/>
            </w:tcBorders>
            <w:shd w:val="clear" w:fill="F2F2F4"/>
          </w:tcPr>
          <w:p>
            <w:pPr>
              <w:spacing w:after="40"/>
            </w:pPr>
            <w:r>
              <w:rPr>
                <w:b/>
                <w:color w:val="6C6C76"/>
                <w:sz w:val="15"/>
              </w:rPr>
              <w:t>NOM</w:t>
            </w:r>
          </w:p>
        </w:tc>
        <w:tc>
          <w:tcPr>
            <w:tcW w:type="dxa" w:w="1624"/>
            <w:tcBorders>
              <w:top w:val="single" w:sz="4" w:color="D7D7DD"/>
              <w:left w:val="single" w:sz="4" w:color="D7D7DD"/>
              <w:bottom w:val="single" w:sz="4" w:color="D7D7DD"/>
              <w:right w:val="single" w:sz="4" w:color="D7D7DD"/>
            </w:tcBorders>
            <w:shd w:val="clear" w:fill="F2F2F4"/>
          </w:tcPr>
          <w:p>
            <w:pPr>
              <w:spacing w:after="40"/>
            </w:pPr>
            <w:r>
              <w:rPr>
                <w:b/>
                <w:color w:val="6C6C76"/>
                <w:sz w:val="15"/>
              </w:rPr>
              <w:t>PRÉNOM</w:t>
            </w:r>
          </w:p>
        </w:tc>
        <w:tc>
          <w:tcPr>
            <w:tcW w:type="dxa" w:w="1624"/>
            <w:tcBorders>
              <w:top w:val="single" w:sz="4" w:color="D7D7DD"/>
              <w:left w:val="single" w:sz="4" w:color="D7D7DD"/>
              <w:bottom w:val="single" w:sz="4" w:color="D7D7DD"/>
              <w:right w:val="single" w:sz="4" w:color="D7D7DD"/>
            </w:tcBorders>
            <w:shd w:val="clear" w:fill="F2F2F4"/>
          </w:tcPr>
          <w:p>
            <w:pPr>
              <w:spacing w:after="40"/>
            </w:pPr>
            <w:r>
              <w:rPr>
                <w:b/>
                <w:color w:val="6C6C76"/>
                <w:sz w:val="15"/>
              </w:rPr>
              <w:t>HEURES</w:t>
            </w:r>
          </w:p>
        </w:tc>
        <w:tc>
          <w:tcPr>
            <w:tcW w:type="dxa" w:w="1624"/>
            <w:tcBorders>
              <w:top w:val="single" w:sz="4" w:color="D7D7DD"/>
              <w:left w:val="single" w:sz="4" w:color="D7D7DD"/>
              <w:bottom w:val="single" w:sz="4" w:color="D7D7DD"/>
              <w:right w:val="single" w:sz="4" w:color="D7D7DD"/>
            </w:tcBorders>
            <w:shd w:val="clear" w:fill="F2F2F4"/>
          </w:tcPr>
          <w:p>
            <w:pPr>
              <w:spacing w:after="40"/>
            </w:pPr>
            <w:r>
              <w:rPr>
                <w:b/>
                <w:color w:val="6C6C76"/>
                <w:sz w:val="15"/>
              </w:rPr>
              <w:t>MOIS ET ANNÉE</w:t>
            </w:r>
          </w:p>
        </w:tc>
        <w:tc>
          <w:tcPr>
            <w:tcW w:type="dxa" w:w="1624"/>
            <w:tcBorders>
              <w:top w:val="single" w:sz="4" w:color="D7D7DD"/>
              <w:left w:val="single" w:sz="4" w:color="D7D7DD"/>
              <w:bottom w:val="single" w:sz="4" w:color="D7D7DD"/>
              <w:right w:val="single" w:sz="4" w:color="D7D7DD"/>
            </w:tcBorders>
            <w:shd w:val="clear" w:fill="F2F2F4"/>
          </w:tcPr>
          <w:p>
            <w:pPr>
              <w:spacing w:after="40"/>
            </w:pPr>
            <w:r>
              <w:rPr>
                <w:b/>
                <w:color w:val="6C6C76"/>
                <w:sz w:val="15"/>
              </w:rPr>
              <w:t>PRIX HORAIRE OU FORFAITAIRE</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before="200" w:after="60"/>
      </w:pPr>
      <w:r>
        <w:rPr>
          <w:b/>
          <w:sz w:val="22"/>
        </w:rPr>
        <w:t>Signature</w:t>
      </w:r>
    </w:p>
    <w:p>
      <w:pPr>
        <w:spacing w:after="100"/>
      </w:pPr>
      <w:r>
        <w:rPr>
          <w:b w:val="0"/>
          <w:i/>
          <w:color w:val="6C6C76"/>
          <w:sz w:val="18"/>
        </w:rPr>
        <w:t>Fait pour valoir ce que de droit.</w:t>
      </w:r>
    </w:p>
    <w:tbl>
      <w:tblPr>
        <w:jc w:val="left"/>
        <w:tblLayout w:type="autofit"/>
        <w:tblLook w:firstColumn="1" w:firstRow="1" w:lastColumn="0" w:lastRow="0" w:noHBand="0" w:noVBand="1" w:val="04A0"/>
        <w:tblW w:w="5000" w:type="pct"/>
      </w:tblPr>
      <w:tblGrid>
        <w:gridCol w:w="4873"/>
        <w:gridCol w:w="4873"/>
      </w:tblGrid>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LIEU ET DATE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NOM ET QUALITÉ DU SIGNATAIRE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SIGNATURE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after="100"/>
      </w:pPr>
      <w:r>
        <w:rPr>
          <w:b/>
          <w:i/>
          <w:color w:val="6C6C76"/>
          <w:sz w:val="18"/>
        </w:rPr>
        <w:t>Mention à conserver sur le document remis :</w:t>
      </w:r>
      <w:r>
        <w:rPr>
          <w:b w:val="0"/>
          <w:i/>
          <w:color w:val="6C6C76"/>
          <w:sz w:val="18"/>
        </w:rPr>
        <w:t xml:space="preserve"> seul le montant financé personnellement ouvre droit à avantage fiscal. Une attestation est délivrée par les établissements qui préfinancent le Cesu, pour permettre au contribuable de déclarer cette somme.</w:t>
      </w:r>
    </w:p>
    <w:p>
      <w:r>
        <w:br w:type="page"/>
      </w:r>
    </w:p>
    <w:p>
      <w:pPr>
        <w:spacing w:after="0"/>
      </w:pPr>
      <w:r>
        <w:rPr>
          <w:b/>
          <w:color w:val="6C6C76"/>
          <w:sz w:val="15"/>
        </w:rPr>
        <w:t>ANNEXE, SI NÉCESSAIRE</w:t>
      </w:r>
    </w:p>
    <w:p>
      <w:pPr>
        <w:spacing w:before="120" w:after="120"/>
      </w:pPr>
      <w:r>
        <w:rPr>
          <w:b/>
          <w:color w:val="111113"/>
          <w:sz w:val="30"/>
        </w:rPr>
        <w:t>Détail par intervenant et par mois</w:t>
      </w:r>
    </w:p>
    <w:p>
      <w:pPr>
        <w:spacing w:after="100"/>
      </w:pPr>
      <w:r>
        <w:rPr>
          <w:b/>
          <w:i w:val="0"/>
          <w:color w:val="2E2E34"/>
          <w:sz w:val="20"/>
        </w:rPr>
        <w:t>À joindre à l’attestation</w:t>
      </w:r>
      <w:r>
        <w:rPr>
          <w:b w:val="0"/>
          <w:i w:val="0"/>
          <w:color w:val="2E2E34"/>
          <w:sz w:val="20"/>
        </w:rPr>
        <w:t xml:space="preserve"> quand les lignes ne tiennent pas sur la page précédente. Portez le nom du bénéficiaire en tête : l’annexe doit pouvoir être rattachée à son attestation si les deux feuilles se séparent.</w:t>
      </w:r>
    </w:p>
    <w:tbl>
      <w:tblPr>
        <w:jc w:val="left"/>
        <w:tblLayout w:type="autofit"/>
        <w:tblLook w:firstColumn="1" w:firstRow="1" w:lastColumn="0" w:lastRow="0" w:noHBand="0" w:noVBand="1" w:val="04A0"/>
        <w:tblW w:w="5000" w:type="pct"/>
      </w:tblPr>
      <w:tblGrid>
        <w:gridCol w:w="4873"/>
        <w:gridCol w:w="4873"/>
      </w:tblGrid>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BÉNÉFICIAIRE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P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ANNÉE CONCERNÉE</w:t>
            </w:r>
          </w:p>
        </w:tc>
        <w:tc>
          <w:tcPr>
            <w:tcW w:type="dxa" w:w="4873"/>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tbl>
      <w:tblPr>
        <w:jc w:val="left"/>
        <w:tblLayout w:type="autofit"/>
        <w:tblLook w:firstColumn="1" w:firstRow="1" w:lastColumn="0" w:lastRow="0" w:noHBand="0" w:noVBand="1" w:val="04A0"/>
        <w:tblW w:w="5000" w:type="pct"/>
      </w:tblPr>
      <w:tblGrid>
        <w:gridCol w:w="1624"/>
        <w:gridCol w:w="1624"/>
        <w:gridCol w:w="1624"/>
        <w:gridCol w:w="1624"/>
        <w:gridCol w:w="1624"/>
        <w:gridCol w:w="1624"/>
      </w:tblGrid>
      <w:tr>
        <w:tc>
          <w:tcPr>
            <w:tcW w:type="dxa" w:w="1624"/>
            <w:tcBorders>
              <w:top w:val="single" w:sz="4" w:color="D7D7DD"/>
              <w:left w:val="single" w:sz="4" w:color="D7D7DD"/>
              <w:bottom w:val="single" w:sz="4" w:color="D7D7DD"/>
              <w:right w:val="single" w:sz="4" w:color="D7D7DD"/>
            </w:tcBorders>
            <w:shd w:val="clear" w:fill="F2F2F4"/>
          </w:tcPr>
          <w:p>
            <w:pPr>
              <w:spacing w:after="40"/>
            </w:pPr>
            <w:r>
              <w:rPr>
                <w:b/>
                <w:color w:val="6C6C76"/>
                <w:sz w:val="15"/>
              </w:rPr>
              <w:t>N° D’IDENTIF.</w:t>
            </w:r>
          </w:p>
        </w:tc>
        <w:tc>
          <w:tcPr>
            <w:tcW w:type="dxa" w:w="1624"/>
            <w:tcBorders>
              <w:top w:val="single" w:sz="4" w:color="D7D7DD"/>
              <w:left w:val="single" w:sz="4" w:color="D7D7DD"/>
              <w:bottom w:val="single" w:sz="4" w:color="D7D7DD"/>
              <w:right w:val="single" w:sz="4" w:color="D7D7DD"/>
            </w:tcBorders>
            <w:shd w:val="clear" w:fill="F2F2F4"/>
          </w:tcPr>
          <w:p>
            <w:pPr>
              <w:spacing w:after="40"/>
            </w:pPr>
            <w:r>
              <w:rPr>
                <w:b/>
                <w:color w:val="6C6C76"/>
                <w:sz w:val="15"/>
              </w:rPr>
              <w:t>NOM</w:t>
            </w:r>
          </w:p>
        </w:tc>
        <w:tc>
          <w:tcPr>
            <w:tcW w:type="dxa" w:w="1624"/>
            <w:tcBorders>
              <w:top w:val="single" w:sz="4" w:color="D7D7DD"/>
              <w:left w:val="single" w:sz="4" w:color="D7D7DD"/>
              <w:bottom w:val="single" w:sz="4" w:color="D7D7DD"/>
              <w:right w:val="single" w:sz="4" w:color="D7D7DD"/>
            </w:tcBorders>
            <w:shd w:val="clear" w:fill="F2F2F4"/>
          </w:tcPr>
          <w:p>
            <w:pPr>
              <w:spacing w:after="40"/>
            </w:pPr>
            <w:r>
              <w:rPr>
                <w:b/>
                <w:color w:val="6C6C76"/>
                <w:sz w:val="15"/>
              </w:rPr>
              <w:t>PRÉNOM</w:t>
            </w:r>
          </w:p>
        </w:tc>
        <w:tc>
          <w:tcPr>
            <w:tcW w:type="dxa" w:w="1624"/>
            <w:tcBorders>
              <w:top w:val="single" w:sz="4" w:color="D7D7DD"/>
              <w:left w:val="single" w:sz="4" w:color="D7D7DD"/>
              <w:bottom w:val="single" w:sz="4" w:color="D7D7DD"/>
              <w:right w:val="single" w:sz="4" w:color="D7D7DD"/>
            </w:tcBorders>
            <w:shd w:val="clear" w:fill="F2F2F4"/>
          </w:tcPr>
          <w:p>
            <w:pPr>
              <w:spacing w:after="40"/>
            </w:pPr>
            <w:r>
              <w:rPr>
                <w:b/>
                <w:color w:val="6C6C76"/>
                <w:sz w:val="15"/>
              </w:rPr>
              <w:t>HEURES</w:t>
            </w:r>
          </w:p>
        </w:tc>
        <w:tc>
          <w:tcPr>
            <w:tcW w:type="dxa" w:w="1624"/>
            <w:tcBorders>
              <w:top w:val="single" w:sz="4" w:color="D7D7DD"/>
              <w:left w:val="single" w:sz="4" w:color="D7D7DD"/>
              <w:bottom w:val="single" w:sz="4" w:color="D7D7DD"/>
              <w:right w:val="single" w:sz="4" w:color="D7D7DD"/>
            </w:tcBorders>
            <w:shd w:val="clear" w:fill="F2F2F4"/>
          </w:tcPr>
          <w:p>
            <w:pPr>
              <w:spacing w:after="40"/>
            </w:pPr>
            <w:r>
              <w:rPr>
                <w:b/>
                <w:color w:val="6C6C76"/>
                <w:sz w:val="15"/>
              </w:rPr>
              <w:t>MOIS ET ANNÉE</w:t>
            </w:r>
          </w:p>
        </w:tc>
        <w:tc>
          <w:tcPr>
            <w:tcW w:type="dxa" w:w="1624"/>
            <w:tcBorders>
              <w:top w:val="single" w:sz="4" w:color="D7D7DD"/>
              <w:left w:val="single" w:sz="4" w:color="D7D7DD"/>
              <w:bottom w:val="single" w:sz="4" w:color="D7D7DD"/>
              <w:right w:val="single" w:sz="4" w:color="D7D7DD"/>
            </w:tcBorders>
            <w:shd w:val="clear" w:fill="F2F2F4"/>
          </w:tcPr>
          <w:p>
            <w:pPr>
              <w:spacing w:after="40"/>
            </w:pPr>
            <w:r>
              <w:rPr>
                <w:b/>
                <w:color w:val="6C6C76"/>
                <w:sz w:val="15"/>
              </w:rPr>
              <w:t>PRIX HORAIRE OU FORFAITAIRE</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r>
        <w:trPr>
          <w:trHeight w:val="481" w:hRule="atLeast"/>
          <w:trHeight w:val="481" w:hRule="atLeast"/>
          <w:trHeight w:val="481" w:hRule="atLeast"/>
          <w:trHeight w:val="481" w:hRule="atLeast"/>
          <w:trHeight w:val="481" w:hRule="atLeast"/>
          <w:trHeight w:val="481" w:hRule="atLeast"/>
        </w:trPr>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c>
          <w:tcPr>
            <w:tcW w:type="dxa" w:w="1624"/>
            <w:tcBorders>
              <w:top w:val="single" w:sz="4" w:color="D7D7DD"/>
              <w:left w:val="single" w:sz="4" w:color="D7D7DD"/>
              <w:bottom w:val="single" w:sz="4" w:color="D7D7DD"/>
              <w:right w:val="single" w:sz="4" w:color="D7D7DD"/>
            </w:tcBorders>
          </w:tcPr>
          <w:p>
            <w:pPr>
              <w:spacing w:after="40"/>
            </w:pPr>
            <w:r>
              <w:rPr>
                <w:sz w:val="22"/>
              </w:rPr>
              <w:t xml:space="preserve"> </w:t>
            </w:r>
          </w:p>
        </w:tc>
      </w:tr>
    </w:tbl>
    <w:p>
      <w:pPr>
        <w:spacing w:after="120"/>
      </w:pPr>
    </w:p>
    <w:p>
      <w:pPr>
        <w:spacing w:after="40"/>
      </w:pPr>
      <w:r>
        <w:rPr>
          <w:b/>
          <w:color w:val="6C6C76"/>
          <w:sz w:val="15"/>
        </w:rPr>
        <w:t>TOTAL D’HEURES SUR L’ANNÉE, PAR INTERVENANT</w:t>
      </w:r>
    </w:p>
    <w:tbl>
      <w:tblPr>
        <w:tblLayout w:type="autofit"/>
        <w:tblLook w:firstColumn="1" w:firstRow="1" w:lastColumn="0" w:lastRow="0" w:noHBand="0" w:noVBand="1" w:val="04A0"/>
        <w:tblW w:w="5000" w:type="pct"/>
      </w:tblPr>
      <w:tblGrid>
        <w:gridCol w:w="9746"/>
      </w:tblGrid>
      <w:tr>
        <w:trPr>
          <w:trHeight w:val="510" w:hRule="atLeast"/>
        </w:trPr>
        <w:tc>
          <w:tcPr>
            <w:tcW w:type="dxa" w:w="9746"/>
            <w:tcBorders>
              <w:top w:val="single" w:sz="4" w:color="D7D7DD"/>
              <w:left w:val="single" w:sz="4" w:color="D7D7DD"/>
              <w:bottom w:val="single" w:sz="4" w:color="D7D7DD"/>
              <w:right w:val="single" w:sz="4" w:color="D7D7DD"/>
            </w:tcBorders>
          </w:tcPr>
          <w:p>
            <w:r>
              <w:rPr>
                <w:sz w:val="22"/>
              </w:rPr>
              <w:t xml:space="preserve"> </w:t>
            </w:r>
          </w:p>
        </w:tc>
      </w:tr>
    </w:tbl>
    <w:p>
      <w:pPr>
        <w:spacing w:after="120"/>
      </w:pPr>
    </w:p>
    <w:p>
      <w:r>
        <w:br w:type="page"/>
      </w:r>
    </w:p>
    <w:p>
      <w:pPr>
        <w:spacing w:after="0"/>
      </w:pPr>
      <w:r>
        <w:rPr>
          <w:b/>
          <w:color w:val="6C6C76"/>
          <w:sz w:val="15"/>
        </w:rPr>
        <w:t>AVANT D’ENVOYER</w:t>
      </w:r>
    </w:p>
    <w:p>
      <w:pPr>
        <w:spacing w:before="120" w:after="120"/>
      </w:pPr>
      <w:r>
        <w:rPr>
          <w:b/>
          <w:color w:val="111113"/>
          <w:sz w:val="30"/>
        </w:rPr>
        <w:t>La liste de contrôle, et les cinq erreurs fréquentes</w:t>
      </w:r>
    </w:p>
    <w:p>
      <w:pPr>
        <w:spacing w:after="100"/>
      </w:pPr>
      <w:r>
        <w:rPr>
          <w:b/>
          <w:i w:val="0"/>
          <w:color w:val="2E2E34"/>
          <w:sz w:val="20"/>
        </w:rPr>
        <w:t>Dix minutes bien employées.</w:t>
      </w:r>
      <w:r>
        <w:rPr>
          <w:b w:val="0"/>
          <w:i w:val="0"/>
          <w:color w:val="2E2E34"/>
          <w:sz w:val="20"/>
        </w:rPr>
        <w:t xml:space="preserve"> Passez cette liste sur une attestation au hasard avant d’envoyer le lot. Ce qui manque manque en général sur toutes.</w:t>
      </w:r>
    </w:p>
    <w:p>
      <w:pPr>
        <w:spacing w:before="200" w:after="60"/>
      </w:pPr>
      <w:r>
        <w:rPr>
          <w:b/>
          <w:sz w:val="22"/>
        </w:rPr>
        <w:t>La liste de contrôle</w:t>
      </w:r>
    </w:p>
    <w:p>
      <w:pPr>
        <w:spacing w:after="60"/>
        <w:ind w:left="283"/>
      </w:pPr>
      <w:r>
        <w:rPr>
          <w:color w:val="E8392B"/>
          <w:sz w:val="20"/>
        </w:rPr>
        <w:t xml:space="preserve">☐  </w:t>
      </w:r>
      <w:r>
        <w:rPr>
          <w:b w:val="0"/>
          <w:i w:val="0"/>
          <w:color w:val="2E2E34"/>
          <w:sz w:val="20"/>
        </w:rPr>
        <w:t xml:space="preserve">Le numéro </w:t>
      </w:r>
      <w:r>
        <w:rPr>
          <w:b/>
          <w:i w:val="0"/>
          <w:color w:val="2E2E34"/>
          <w:sz w:val="20"/>
        </w:rPr>
        <w:t>et</w:t>
      </w:r>
      <w:r>
        <w:rPr>
          <w:b w:val="0"/>
          <w:i w:val="0"/>
          <w:color w:val="2E2E34"/>
          <w:sz w:val="20"/>
        </w:rPr>
        <w:t xml:space="preserve"> la date de la déclaration de l’organisme figurent bien tous les deux.</w:t>
      </w:r>
    </w:p>
    <w:p>
      <w:pPr>
        <w:spacing w:after="60"/>
        <w:ind w:left="283"/>
      </w:pPr>
      <w:r>
        <w:rPr>
          <w:color w:val="E8392B"/>
          <w:sz w:val="20"/>
        </w:rPr>
        <w:t xml:space="preserve">☐  </w:t>
      </w:r>
      <w:r>
        <w:rPr>
          <w:b w:val="0"/>
          <w:i w:val="0"/>
          <w:color w:val="2E2E34"/>
          <w:sz w:val="20"/>
        </w:rPr>
        <w:t xml:space="preserve">La nature des services est </w:t>
      </w:r>
      <w:r>
        <w:rPr>
          <w:b/>
          <w:i w:val="0"/>
          <w:color w:val="2E2E34"/>
          <w:sz w:val="20"/>
        </w:rPr>
        <w:t>précise</w:t>
      </w:r>
      <w:r>
        <w:rPr>
          <w:b w:val="0"/>
          <w:i w:val="0"/>
          <w:color w:val="2E2E34"/>
          <w:sz w:val="20"/>
        </w:rPr>
        <w:t>, pas « services à la personne ».</w:t>
      </w:r>
    </w:p>
    <w:p>
      <w:pPr>
        <w:spacing w:after="60"/>
        <w:ind w:left="283"/>
      </w:pPr>
      <w:r>
        <w:rPr>
          <w:color w:val="E8392B"/>
          <w:sz w:val="20"/>
        </w:rPr>
        <w:t xml:space="preserve">☐  </w:t>
      </w:r>
      <w:r>
        <w:rPr>
          <w:b w:val="0"/>
          <w:i w:val="0"/>
          <w:color w:val="2E2E34"/>
          <w:sz w:val="20"/>
        </w:rPr>
        <w:t xml:space="preserve">Chaque ligne d’intervenant porte un </w:t>
      </w:r>
      <w:r>
        <w:rPr>
          <w:b/>
          <w:i w:val="0"/>
          <w:color w:val="2E2E34"/>
          <w:sz w:val="20"/>
        </w:rPr>
        <w:t>mois</w:t>
      </w:r>
      <w:r>
        <w:rPr>
          <w:b w:val="0"/>
          <w:i w:val="0"/>
          <w:color w:val="2E2E34"/>
          <w:sz w:val="20"/>
        </w:rPr>
        <w:t>, pas seulement une année.</w:t>
      </w:r>
    </w:p>
    <w:p>
      <w:pPr>
        <w:spacing w:after="60"/>
        <w:ind w:left="283"/>
      </w:pPr>
      <w:r>
        <w:rPr>
          <w:color w:val="E8392B"/>
          <w:sz w:val="20"/>
        </w:rPr>
        <w:t xml:space="preserve">☐  </w:t>
      </w:r>
      <w:r>
        <w:rPr>
          <w:b w:val="0"/>
          <w:i w:val="0"/>
          <w:color w:val="2E2E34"/>
          <w:sz w:val="20"/>
        </w:rPr>
        <w:t xml:space="preserve">Chaque intervenant a son </w:t>
      </w:r>
      <w:r>
        <w:rPr>
          <w:b/>
          <w:i w:val="0"/>
          <w:color w:val="2E2E34"/>
          <w:sz w:val="20"/>
        </w:rPr>
        <w:t>numéro d’identification</w:t>
      </w:r>
      <w:r>
        <w:rPr>
          <w:b w:val="0"/>
          <w:i w:val="0"/>
          <w:color w:val="2E2E34"/>
          <w:sz w:val="20"/>
        </w:rPr>
        <w:t>.</w:t>
      </w:r>
    </w:p>
    <w:p>
      <w:pPr>
        <w:spacing w:after="60"/>
        <w:ind w:left="283"/>
      </w:pPr>
      <w:r>
        <w:rPr>
          <w:color w:val="E8392B"/>
          <w:sz w:val="20"/>
        </w:rPr>
        <w:t xml:space="preserve">☐  </w:t>
      </w:r>
      <w:r>
        <w:rPr>
          <w:b w:val="0"/>
          <w:i w:val="0"/>
          <w:color w:val="2E2E34"/>
          <w:sz w:val="20"/>
        </w:rPr>
        <w:t xml:space="preserve">Le montant porté est celui </w:t>
      </w:r>
      <w:r>
        <w:rPr>
          <w:b/>
          <w:i w:val="0"/>
          <w:color w:val="2E2E34"/>
          <w:sz w:val="20"/>
        </w:rPr>
        <w:t>effectivement acquitté</w:t>
      </w:r>
      <w:r>
        <w:rPr>
          <w:b w:val="0"/>
          <w:i w:val="0"/>
          <w:color w:val="2E2E34"/>
          <w:sz w:val="20"/>
        </w:rPr>
        <w:t>, pas le montant facturé.</w:t>
      </w:r>
    </w:p>
    <w:p>
      <w:pPr>
        <w:spacing w:after="60"/>
        <w:ind w:left="283"/>
      </w:pPr>
      <w:r>
        <w:rPr>
          <w:color w:val="E8392B"/>
          <w:sz w:val="20"/>
        </w:rPr>
        <w:t xml:space="preserve">☐  </w:t>
      </w:r>
      <w:r>
        <w:rPr>
          <w:b w:val="0"/>
          <w:i w:val="0"/>
          <w:color w:val="2E2E34"/>
          <w:sz w:val="20"/>
        </w:rPr>
        <w:t xml:space="preserve">Les trois déductions apparaissent, </w:t>
      </w:r>
      <w:r>
        <w:rPr>
          <w:b/>
          <w:i w:val="0"/>
          <w:color w:val="2E2E34"/>
          <w:sz w:val="20"/>
        </w:rPr>
        <w:t>même à zéro</w:t>
      </w:r>
      <w:r>
        <w:rPr>
          <w:b w:val="0"/>
          <w:i w:val="0"/>
          <w:color w:val="2E2E34"/>
          <w:sz w:val="20"/>
        </w:rPr>
        <w:t>.</w:t>
      </w:r>
    </w:p>
    <w:p>
      <w:pPr>
        <w:spacing w:after="60"/>
        <w:ind w:left="283"/>
      </w:pPr>
      <w:r>
        <w:rPr>
          <w:color w:val="E8392B"/>
          <w:sz w:val="20"/>
        </w:rPr>
        <w:t xml:space="preserve">☐  </w:t>
      </w:r>
      <w:r>
        <w:rPr>
          <w:b w:val="0"/>
          <w:i w:val="0"/>
          <w:color w:val="2E2E34"/>
          <w:sz w:val="20"/>
        </w:rPr>
        <w:t xml:space="preserve">Le montant financé personnellement est bien </w:t>
      </w:r>
      <w:r>
        <w:rPr>
          <w:b/>
          <w:i w:val="0"/>
          <w:color w:val="2E2E34"/>
          <w:sz w:val="20"/>
        </w:rPr>
        <w:t>le total moins les trois déductions</w:t>
      </w:r>
      <w:r>
        <w:rPr>
          <w:b w:val="0"/>
          <w:i w:val="0"/>
          <w:color w:val="2E2E34"/>
          <w:sz w:val="20"/>
        </w:rPr>
        <w:t>.</w:t>
      </w:r>
    </w:p>
    <w:p>
      <w:pPr>
        <w:spacing w:after="60"/>
        <w:ind w:left="283"/>
      </w:pPr>
      <w:r>
        <w:rPr>
          <w:color w:val="E8392B"/>
          <w:sz w:val="20"/>
        </w:rPr>
        <w:t xml:space="preserve">☐  </w:t>
      </w:r>
      <w:r>
        <w:rPr>
          <w:b w:val="0"/>
          <w:i w:val="0"/>
          <w:color w:val="2E2E34"/>
          <w:sz w:val="20"/>
        </w:rPr>
        <w:t xml:space="preserve">La date, le nom, la qualité et la </w:t>
      </w:r>
      <w:r>
        <w:rPr>
          <w:b/>
          <w:i w:val="0"/>
          <w:color w:val="2E2E34"/>
          <w:sz w:val="20"/>
        </w:rPr>
        <w:t>signature</w:t>
      </w:r>
      <w:r>
        <w:rPr>
          <w:b w:val="0"/>
          <w:i w:val="0"/>
          <w:color w:val="2E2E34"/>
          <w:sz w:val="20"/>
        </w:rPr>
        <w:t xml:space="preserve"> sont présents.</w:t>
      </w:r>
    </w:p>
    <w:p>
      <w:pPr>
        <w:spacing w:after="60"/>
        <w:ind w:left="283"/>
      </w:pPr>
      <w:r>
        <w:rPr>
          <w:color w:val="E8392B"/>
          <w:sz w:val="20"/>
        </w:rPr>
        <w:t xml:space="preserve">☐  </w:t>
      </w:r>
      <w:r>
        <w:rPr>
          <w:b w:val="0"/>
          <w:i w:val="0"/>
          <w:color w:val="2E2E34"/>
          <w:sz w:val="20"/>
        </w:rPr>
        <w:t>La mention sur le financement personnel figure sur le document remis.</w:t>
      </w:r>
    </w:p>
    <w:p>
      <w:pPr>
        <w:spacing w:after="60"/>
        <w:ind w:left="283"/>
      </w:pPr>
      <w:r>
        <w:rPr>
          <w:color w:val="E8392B"/>
          <w:sz w:val="20"/>
        </w:rPr>
        <w:t xml:space="preserve">☐  </w:t>
      </w:r>
      <w:r>
        <w:rPr>
          <w:b w:val="0"/>
          <w:i w:val="0"/>
          <w:color w:val="2E2E34"/>
          <w:sz w:val="20"/>
        </w:rPr>
        <w:t xml:space="preserve">L’envoi part </w:t>
      </w:r>
      <w:r>
        <w:rPr>
          <w:b/>
          <w:i w:val="0"/>
          <w:color w:val="2E2E34"/>
          <w:sz w:val="20"/>
        </w:rPr>
        <w:t>avant le 31 mars</w:t>
      </w:r>
      <w:r>
        <w:rPr>
          <w:b w:val="0"/>
          <w:i w:val="0"/>
          <w:color w:val="2E2E34"/>
          <w:sz w:val="20"/>
        </w:rPr>
        <w:t>.</w:t>
      </w:r>
    </w:p>
    <w:p>
      <w:pPr>
        <w:spacing w:after="80"/>
      </w:pPr>
    </w:p>
    <w:p>
      <w:pPr>
        <w:spacing w:before="200" w:after="60"/>
      </w:pPr>
      <w:r>
        <w:rPr>
          <w:b/>
          <w:sz w:val="22"/>
        </w:rPr>
        <w:t>Les cinq erreurs les plus fréquentes</w:t>
      </w:r>
    </w:p>
    <w:tbl>
      <w:tblPr>
        <w:jc w:val="left"/>
        <w:tblLayout w:type="autofit"/>
        <w:tblLook w:firstColumn="1" w:firstRow="1" w:lastColumn="0" w:lastRow="0" w:noHBand="0" w:noVBand="1" w:val="04A0"/>
        <w:tblW w:w="5000" w:type="pct"/>
      </w:tblPr>
      <w:tblGrid>
        <w:gridCol w:w="4873"/>
        <w:gridCol w:w="4873"/>
      </w:tblGrid>
      <w:tr>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L’ERREUR</w:t>
            </w:r>
          </w:p>
        </w:tc>
        <w:tc>
          <w:tcPr>
            <w:tcW w:type="dxa" w:w="4873"/>
            <w:tcBorders>
              <w:top w:val="single" w:sz="4" w:color="D7D7DD"/>
              <w:left w:val="single" w:sz="4" w:color="D7D7DD"/>
              <w:bottom w:val="single" w:sz="4" w:color="D7D7DD"/>
              <w:right w:val="single" w:sz="4" w:color="D7D7DD"/>
            </w:tcBorders>
            <w:shd w:val="clear" w:fill="F2F2F4"/>
          </w:tcPr>
          <w:p>
            <w:pPr>
              <w:spacing w:after="40"/>
            </w:pPr>
            <w:r>
              <w:rPr>
                <w:b/>
                <w:color w:val="6C6C76"/>
                <w:sz w:val="15"/>
              </w:rPr>
              <w:t>POURQUOI C’EST UN PROBLÈME</w:t>
            </w:r>
          </w:p>
        </w:tc>
      </w:tr>
      <w:tr>
        <w:tc>
          <w:tcPr>
            <w:tcW w:type="dxa" w:w="4873"/>
            <w:tcBorders>
              <w:top w:val="single" w:sz="4" w:color="D7D7DD"/>
              <w:left w:val="single" w:sz="4" w:color="D7D7DD"/>
              <w:bottom w:val="single" w:sz="4" w:color="D7D7DD"/>
              <w:right w:val="single" w:sz="4" w:color="D7D7DD"/>
            </w:tcBorders>
          </w:tcPr>
          <w:p>
            <w:pPr>
              <w:spacing w:after="40"/>
            </w:pPr>
            <w:r>
              <w:rPr>
                <w:b/>
                <w:i w:val="0"/>
                <w:color w:val="2E2E34"/>
                <w:sz w:val="19"/>
              </w:rPr>
              <w:t>Un total annuel par intervenant</w:t>
            </w:r>
            <w:r>
              <w:rPr>
                <w:b w:val="0"/>
                <w:i w:val="0"/>
                <w:color w:val="2E2E34"/>
                <w:sz w:val="19"/>
              </w:rPr>
              <w:t>, sans le mois</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Le modèle officiel descend au mois. Un total annuel seul ne répond pas à l’exigence.</w:t>
            </w:r>
          </w:p>
        </w:tc>
      </w:tr>
      <w:tr>
        <w:tc>
          <w:tcPr>
            <w:tcW w:type="dxa" w:w="4873"/>
            <w:tcBorders>
              <w:top w:val="single" w:sz="4" w:color="D7D7DD"/>
              <w:left w:val="single" w:sz="4" w:color="D7D7DD"/>
              <w:bottom w:val="single" w:sz="4" w:color="D7D7DD"/>
              <w:right w:val="single" w:sz="4" w:color="D7D7DD"/>
            </w:tcBorders>
          </w:tcPr>
          <w:p>
            <w:pPr>
              <w:spacing w:after="40"/>
            </w:pPr>
            <w:r>
              <w:rPr>
                <w:b/>
                <w:i w:val="0"/>
                <w:color w:val="2E2E34"/>
                <w:sz w:val="19"/>
              </w:rPr>
              <w:t>Ne déduire que le Cesu préfinancé</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L’avance immédiate et les aides du conseil départemental se déduisent aussi. Les oublier surestime le crédit d’impôt du client.</w:t>
            </w:r>
          </w:p>
        </w:tc>
      </w:tr>
      <w:tr>
        <w:tc>
          <w:tcPr>
            <w:tcW w:type="dxa" w:w="4873"/>
            <w:tcBorders>
              <w:top w:val="single" w:sz="4" w:color="D7D7DD"/>
              <w:left w:val="single" w:sz="4" w:color="D7D7DD"/>
              <w:bottom w:val="single" w:sz="4" w:color="D7D7DD"/>
              <w:right w:val="single" w:sz="4" w:color="D7D7DD"/>
            </w:tcBorders>
          </w:tcPr>
          <w:p>
            <w:pPr>
              <w:spacing w:after="40"/>
            </w:pPr>
            <w:r>
              <w:rPr>
                <w:b/>
                <w:i w:val="0"/>
                <w:color w:val="2E2E34"/>
                <w:sz w:val="19"/>
              </w:rPr>
              <w:t>Porter le montant facturé</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Ce qui compte est ce qui a été acquitté. Une facture impayée n’ouvre aucun droit.</w:t>
            </w:r>
          </w:p>
        </w:tc>
      </w:tr>
      <w:tr>
        <w:tc>
          <w:tcPr>
            <w:tcW w:type="dxa" w:w="4873"/>
            <w:tcBorders>
              <w:top w:val="single" w:sz="4" w:color="D7D7DD"/>
              <w:left w:val="single" w:sz="4" w:color="D7D7DD"/>
              <w:bottom w:val="single" w:sz="4" w:color="D7D7DD"/>
              <w:right w:val="single" w:sz="4" w:color="D7D7DD"/>
            </w:tcBorders>
          </w:tcPr>
          <w:p>
            <w:pPr>
              <w:spacing w:after="40"/>
            </w:pPr>
            <w:r>
              <w:rPr>
                <w:b/>
                <w:i w:val="0"/>
                <w:color w:val="2E2E34"/>
                <w:sz w:val="19"/>
              </w:rPr>
              <w:t>Écrire « services à la personne »</w:t>
            </w:r>
            <w:r>
              <w:rPr>
                <w:b w:val="0"/>
                <w:i w:val="0"/>
                <w:color w:val="2E2E34"/>
                <w:sz w:val="19"/>
              </w:rPr>
              <w:t xml:space="preserve"> comme nature</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La nature doit être précise : ménage, garde d’enfants, assistance aux personnes âgées, jardinage.</w:t>
            </w:r>
          </w:p>
        </w:tc>
      </w:tr>
      <w:tr>
        <w:tc>
          <w:tcPr>
            <w:tcW w:type="dxa" w:w="4873"/>
            <w:tcBorders>
              <w:top w:val="single" w:sz="4" w:color="D7D7DD"/>
              <w:left w:val="single" w:sz="4" w:color="D7D7DD"/>
              <w:bottom w:val="single" w:sz="4" w:color="D7D7DD"/>
              <w:right w:val="single" w:sz="4" w:color="D7D7DD"/>
            </w:tcBorders>
          </w:tcPr>
          <w:p>
            <w:pPr>
              <w:spacing w:after="40"/>
            </w:pPr>
            <w:r>
              <w:rPr>
                <w:b/>
                <w:i w:val="0"/>
                <w:color w:val="2E2E34"/>
                <w:sz w:val="19"/>
              </w:rPr>
              <w:t>Envoyer en avril</w:t>
            </w:r>
          </w:p>
        </w:tc>
        <w:tc>
          <w:tcPr>
            <w:tcW w:type="dxa" w:w="4873"/>
            <w:tcBorders>
              <w:top w:val="single" w:sz="4" w:color="D7D7DD"/>
              <w:left w:val="single" w:sz="4" w:color="D7D7DD"/>
              <w:bottom w:val="single" w:sz="4" w:color="D7D7DD"/>
              <w:right w:val="single" w:sz="4" w:color="D7D7DD"/>
            </w:tcBorders>
          </w:tcPr>
          <w:p>
            <w:pPr>
              <w:spacing w:after="40"/>
            </w:pPr>
            <w:r>
              <w:rPr>
                <w:b w:val="0"/>
                <w:i w:val="0"/>
                <w:color w:val="2E2E34"/>
                <w:sz w:val="19"/>
              </w:rPr>
              <w:t>La date est le 31 mars. Après, le client a déjà commencé sa déclaration.</w:t>
            </w:r>
          </w:p>
        </w:tc>
      </w:tr>
    </w:tbl>
    <w:p>
      <w:pPr>
        <w:spacing w:after="120"/>
      </w:pPr>
    </w:p>
    <w:p>
      <w:pPr>
        <w:spacing w:before="200" w:after="60"/>
      </w:pPr>
      <w:r>
        <w:rPr>
          <w:b/>
          <w:sz w:val="22"/>
        </w:rPr>
        <w:t>Pour aller vite l’an prochain</w:t>
      </w:r>
    </w:p>
    <w:p>
      <w:pPr>
        <w:spacing w:after="100"/>
      </w:pPr>
      <w:r>
        <w:rPr>
          <w:b w:val="0"/>
          <w:i w:val="0"/>
          <w:color w:val="2E2E34"/>
          <w:sz w:val="20"/>
        </w:rPr>
        <w:t xml:space="preserve">Si vous remplissez ces pages à la main chaque mois de mars, c’est que votre logiciel ne sort pas le détail par intervenant et par mois. La question à poser à votre éditeur tient en une phrase : </w:t>
      </w:r>
      <w:r>
        <w:rPr>
          <w:b/>
          <w:i w:val="0"/>
          <w:color w:val="2E2E34"/>
          <w:sz w:val="20"/>
        </w:rPr>
        <w:t>l’attestation porte-t-elle le détail des heures par intervenant ET par mois, et isole-t-elle les trois déductions ?</w:t>
      </w:r>
      <w:r>
        <w:rPr>
          <w:b w:val="0"/>
          <w:i w:val="0"/>
          <w:color w:val="2E2E34"/>
          <w:sz w:val="20"/>
        </w:rPr>
        <w:t xml:space="preserve"> Si la réponse est oui aux deux, gardez votre outil. Si elle est non, l’attestation peut se produire depuis l’export que votre éditeur produit déjà, sans rien changer d’autre.</w:t>
      </w:r>
    </w:p>
    <w:p>
      <w:pPr>
        <w:spacing w:before="360"/>
      </w:pPr>
      <w:r>
        <w:rPr>
          <w:color w:val="6C6C76"/>
          <w:sz w:val="17"/>
        </w:rPr>
        <w:t>TikupMedia · Studio de développement · tikupmedia.com</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