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rPr>
          <w:b w:val="0"/>
          <w:i w:val="0"/>
          <w:color w:val="2E2E34"/>
          <w:sz w:val="20"/>
        </w:rPr>
        <w:t>Application mobile</w:t>
      </w:r>
    </w:p>
    <w:p>
      <w:pPr>
        <w:spacing w:after="200"/>
      </w:pPr>
      <w:r>
        <w:rPr>
          <w:b/>
          <w:color w:val="111113"/>
          <w:sz w:val="48"/>
        </w:rPr>
        <w:t>Cahier des charges d'application mobile</w:t>
      </w:r>
    </w:p>
    <w:p>
      <w:pPr>
        <w:spacing w:after="100"/>
      </w:pPr>
      <w:r>
        <w:rPr>
          <w:b w:val="0"/>
          <w:i w:val="0"/>
          <w:color w:val="2E2E34"/>
          <w:sz w:val="21"/>
        </w:rPr>
        <w:t>Un modèle à remplir, section par section, pour obtenir un devis comparable et un développement sans mauvaise surprise. Huit sections, les questions que tout prestataire sérieux va vous poser, et la place pour y répondre.</w:t>
      </w:r>
    </w:p>
    <w:p>
      <w:pPr>
        <w:spacing w:before="200" w:after="60"/>
      </w:pPr>
      <w:r>
        <w:rPr>
          <w:b/>
          <w:sz w:val="22"/>
        </w:rPr>
        <w:t>À quoi sert ce document</w:t>
      </w:r>
    </w:p>
    <w:p>
      <w:pPr>
        <w:spacing w:after="100"/>
      </w:pPr>
      <w:r>
        <w:rPr>
          <w:b w:val="0"/>
          <w:i w:val="0"/>
          <w:color w:val="2E2E34"/>
          <w:sz w:val="20"/>
        </w:rPr>
        <w:t>Un cahier des charges n’est pas un exercice administratif. C’est la pièce qui décide si trois prestataires vous répondent la même chose ou trois chiffres sans rapport entre eux.</w:t>
      </w:r>
    </w:p>
    <w:p>
      <w:pPr>
        <w:spacing w:after="100"/>
      </w:pPr>
      <w:r>
        <w:rPr>
          <w:b w:val="0"/>
          <w:i w:val="0"/>
          <w:color w:val="2E2E34"/>
          <w:sz w:val="20"/>
        </w:rPr>
        <w:t>Rempli, il vous sert deux fois : pour demander des devis comparables, puis pour recetter ce qui vous est livré.</w:t>
      </w:r>
    </w:p>
    <w:p>
      <w:pPr>
        <w:spacing w:before="200" w:after="60"/>
      </w:pPr>
      <w:r>
        <w:rPr>
          <w:b/>
          <w:sz w:val="22"/>
        </w:rPr>
        <w:t>Combien de temps</w:t>
      </w:r>
    </w:p>
    <w:p>
      <w:pPr>
        <w:spacing w:after="100"/>
      </w:pPr>
      <w:r>
        <w:rPr>
          <w:b w:val="0"/>
          <w:i w:val="0"/>
          <w:color w:val="2E2E34"/>
          <w:sz w:val="20"/>
        </w:rPr>
        <w:t>Comptez deux à quatre heures. Les sections 1, 2 et 3 représentent l’essentiel de la valeur. Si vous devez vous arrêter, arrêtez-vous après la 3.</w:t>
      </w:r>
    </w:p>
    <w:p>
      <w:pPr>
        <w:spacing w:before="200" w:after="60"/>
      </w:pPr>
      <w:r>
        <w:rPr>
          <w:b/>
          <w:sz w:val="22"/>
        </w:rPr>
        <w:t>Les huit sections</w:t>
      </w:r>
    </w:p>
    <w:tbl>
      <w:tblPr>
        <w:jc w:val="left"/>
        <w:tblLayout w:type="autofit"/>
        <w:tblLook w:firstColumn="1" w:firstRow="1" w:lastColumn="0" w:lastRow="0" w:noHBand="0" w:noVBand="1" w:val="04A0"/>
        <w:tblW w:w="5000" w:type="pct"/>
      </w:tblPr>
      <w:tblGrid>
        <w:gridCol w:w="4873"/>
        <w:gridCol w:w="4873"/>
      </w:tblGrid>
      <w:t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1</w:t>
            </w:r>
          </w:p>
        </w:tc>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Le projet et son contexte</w:t>
            </w:r>
          </w:p>
        </w:tc>
      </w:tr>
      <w:t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2</w:t>
            </w:r>
          </w:p>
        </w:tc>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Utilisateurs et parcours</w:t>
            </w:r>
          </w:p>
        </w:tc>
      </w:tr>
      <w:t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3</w:t>
            </w:r>
          </w:p>
        </w:tc>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Périmètre fonctionnel</w:t>
            </w:r>
          </w:p>
        </w:tc>
      </w:tr>
      <w:t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4</w:t>
            </w:r>
          </w:p>
        </w:tc>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Écrans et maquettes</w:t>
            </w:r>
          </w:p>
        </w:tc>
      </w:tr>
      <w:t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5</w:t>
            </w:r>
          </w:p>
        </w:tc>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Technique et contraintes</w:t>
            </w:r>
          </w:p>
        </w:tc>
      </w:tr>
      <w:t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6</w:t>
            </w:r>
          </w:p>
        </w:tc>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Planning et méthode</w:t>
            </w:r>
          </w:p>
        </w:tc>
      </w:tr>
      <w:t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7</w:t>
            </w:r>
          </w:p>
        </w:tc>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Budget et modalités</w:t>
            </w:r>
          </w:p>
        </w:tc>
      </w:tr>
      <w:t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8</w:t>
            </w:r>
          </w:p>
        </w:tc>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Critères d’acceptation</w:t>
            </w:r>
          </w:p>
        </w:tc>
      </w:tr>
    </w:tbl>
    <w:p>
      <w:pPr>
        <w:spacing w:after="120"/>
      </w:pPr>
    </w:p>
    <w:p>
      <w:pPr>
        <w:spacing w:after="100"/>
      </w:pPr>
      <w:r>
        <w:rPr>
          <w:b/>
          <w:i w:val="0"/>
          <w:color w:val="2E2E34"/>
          <w:sz w:val="20"/>
        </w:rPr>
        <w:t>Une section vide n’est pas neutre.</w:t>
      </w:r>
      <w:r>
        <w:rPr>
          <w:b w:val="0"/>
          <w:i w:val="0"/>
          <w:color w:val="2E2E34"/>
          <w:sz w:val="20"/>
        </w:rPr>
        <w:t xml:space="preserve"> Elle est chiffrée au pire cas par le prestataire, ou elle devient un avenant. Écrire « pas encore décidé » vaut mieux que laisser blanc.</w:t>
      </w:r>
    </w:p>
    <w:p>
      <w:pPr>
        <w:spacing w:after="100"/>
      </w:pPr>
      <w:r>
        <w:rPr>
          <w:b w:val="0"/>
          <w:i w:val="0"/>
          <w:color w:val="2E2E34"/>
          <w:sz w:val="20"/>
        </w:rPr>
        <w:t>Document libre d’usage. Vous pouvez le remplir, le modifier et l’envoyer à n’importe quel prestataire, y compris à nos concurrents. Il est fait pour que vous achetiez mieux.</w:t>
      </w:r>
    </w:p>
    <w:p>
      <w:r>
        <w:br w:type="page"/>
      </w:r>
    </w:p>
    <w:p>
      <w:pPr>
        <w:spacing w:after="0"/>
      </w:pPr>
      <w:r>
        <w:rPr>
          <w:b/>
          <w:color w:val="6C6C76"/>
          <w:sz w:val="15"/>
        </w:rPr>
        <w:t>SECTION 1</w:t>
      </w:r>
    </w:p>
    <w:p>
      <w:pPr>
        <w:spacing w:before="120" w:after="120"/>
      </w:pPr>
      <w:r>
        <w:rPr>
          <w:b/>
          <w:color w:val="111113"/>
          <w:sz w:val="30"/>
        </w:rPr>
        <w:t>Le projet et son contexte</w:t>
      </w:r>
    </w:p>
    <w:p>
      <w:pPr>
        <w:spacing w:after="100"/>
      </w:pPr>
      <w:r>
        <w:rPr>
          <w:b/>
          <w:i w:val="0"/>
          <w:color w:val="2E2E34"/>
          <w:sz w:val="20"/>
        </w:rPr>
        <w:t>Ce que le prestataire cherche ici :</w:t>
      </w:r>
      <w:r>
        <w:rPr>
          <w:b w:val="0"/>
          <w:i w:val="0"/>
          <w:color w:val="2E2E34"/>
          <w:sz w:val="20"/>
        </w:rPr>
        <w:t xml:space="preserve"> pourquoi cette application existe, et à quoi vous saurez qu’elle a marché. Sans réponse, il vous proposera ce qu’il sait faire plutôt que ce dont vous avez besoin.</w:t>
      </w:r>
    </w:p>
    <w:p>
      <w:pPr>
        <w:spacing w:before="200" w:after="60"/>
      </w:pPr>
      <w:r>
        <w:rPr>
          <w:b/>
          <w:sz w:val="22"/>
        </w:rPr>
        <w:t>Le problème que l’application résout</w:t>
      </w:r>
    </w:p>
    <w:p>
      <w:pPr>
        <w:spacing w:after="100"/>
      </w:pPr>
      <w:r>
        <w:rPr>
          <w:b w:val="0"/>
          <w:i/>
          <w:color w:val="6C6C76"/>
          <w:sz w:val="18"/>
        </w:rPr>
        <w:t>Exemple : « Nos 40 techniciens remplissent leurs rapports sur papier, la saisie au bureau prend 6 heures par semaine et les photos se perdent. »</w:t>
      </w:r>
    </w:p>
    <w:p>
      <w:pPr>
        <w:spacing w:after="40"/>
      </w:pPr>
      <w:r>
        <w:rPr>
          <w:b/>
          <w:color w:val="6C6C76"/>
          <w:sz w:val="15"/>
        </w:rPr>
        <w:t>EN TROIS PHRASES MAXIMUM</w:t>
      </w:r>
    </w:p>
    <w:tbl>
      <w:tblPr>
        <w:tblLayout w:type="autofit"/>
        <w:tblLook w:firstColumn="1" w:firstRow="1" w:lastColumn="0" w:lastRow="0" w:noHBand="0" w:noVBand="1" w:val="04A0"/>
        <w:tblW w:w="5000" w:type="pct"/>
      </w:tblPr>
      <w:tblGrid>
        <w:gridCol w:w="9746"/>
      </w:tblGrid>
      <w:tr>
        <w:trPr>
          <w:trHeight w:val="510" w:hRule="atLeast"/>
        </w:trPr>
        <w:tc>
          <w:tcPr>
            <w:tcW w:type="dxa" w:w="9746"/>
            <w:tcBorders>
              <w:top w:val="single" w:sz="4" w:color="D7D7DD"/>
              <w:left w:val="single" w:sz="4" w:color="D7D7DD"/>
              <w:bottom w:val="single" w:sz="4" w:color="D7D7DD"/>
              <w:right w:val="single" w:sz="4" w:color="D7D7DD"/>
            </w:tcBorders>
          </w:tcPr>
          <w:p>
            <w:r>
              <w:rPr>
                <w:sz w:val="22"/>
              </w:rPr>
              <w:t xml:space="preserve"> </w:t>
            </w:r>
          </w:p>
        </w:tc>
      </w:tr>
    </w:tbl>
    <w:p>
      <w:pPr>
        <w:spacing w:after="120"/>
      </w:pPr>
    </w:p>
    <w:p>
      <w:pPr>
        <w:spacing w:before="200" w:after="60"/>
      </w:pPr>
      <w:r>
        <w:rPr>
          <w:b/>
          <w:sz w:val="22"/>
        </w:rPr>
        <w:t>Comment ça se passe aujourd’hui, sans l’application</w:t>
      </w:r>
    </w:p>
    <w:p>
      <w:pPr>
        <w:spacing w:after="100"/>
      </w:pPr>
      <w:r>
        <w:rPr>
          <w:b w:val="0"/>
          <w:i/>
          <w:color w:val="6C6C76"/>
          <w:sz w:val="18"/>
        </w:rPr>
        <w:t>Décrivez l’existant même s’il est bricolé : tableur, cahier, groupe WhatsApp, logiciel que personne n’utilise. C’est ce qu’il faudra remplacer ou reprendre.</w:t>
      </w:r>
    </w:p>
    <w:p>
      <w:pPr>
        <w:spacing w:after="40"/>
      </w:pPr>
      <w:r>
        <w:rPr>
          <w:b/>
          <w:color w:val="6C6C76"/>
          <w:sz w:val="15"/>
        </w:rPr>
        <w:t>L’EXISTANT</w:t>
      </w:r>
    </w:p>
    <w:tbl>
      <w:tblPr>
        <w:tblLayout w:type="autofit"/>
        <w:tblLook w:firstColumn="1" w:firstRow="1" w:lastColumn="0" w:lastRow="0" w:noHBand="0" w:noVBand="1" w:val="04A0"/>
        <w:tblW w:w="5000" w:type="pct"/>
      </w:tblPr>
      <w:tblGrid>
        <w:gridCol w:w="9746"/>
      </w:tblGrid>
      <w:tr>
        <w:trPr>
          <w:trHeight w:val="510" w:hRule="atLeast"/>
        </w:trPr>
        <w:tc>
          <w:tcPr>
            <w:tcW w:type="dxa" w:w="9746"/>
            <w:tcBorders>
              <w:top w:val="single" w:sz="4" w:color="D7D7DD"/>
              <w:left w:val="single" w:sz="4" w:color="D7D7DD"/>
              <w:bottom w:val="single" w:sz="4" w:color="D7D7DD"/>
              <w:right w:val="single" w:sz="4" w:color="D7D7DD"/>
            </w:tcBorders>
          </w:tcPr>
          <w:p>
            <w:r>
              <w:rPr>
                <w:sz w:val="22"/>
              </w:rPr>
              <w:t xml:space="preserve"> </w:t>
            </w:r>
          </w:p>
        </w:tc>
      </w:tr>
    </w:tbl>
    <w:p>
      <w:pPr>
        <w:spacing w:after="120"/>
      </w:pPr>
    </w:p>
    <w:p>
      <w:pPr>
        <w:spacing w:before="200" w:after="60"/>
      </w:pPr>
      <w:r>
        <w:rPr>
          <w:b/>
          <w:sz w:val="22"/>
        </w:rPr>
        <w:t>À quoi vous saurez que c’est réussi, six mois après</w:t>
      </w:r>
    </w:p>
    <w:p>
      <w:pPr>
        <w:spacing w:after="100"/>
      </w:pPr>
      <w:r>
        <w:rPr>
          <w:b w:val="0"/>
          <w:i/>
          <w:color w:val="6C6C76"/>
          <w:sz w:val="18"/>
        </w:rPr>
        <w:t>Exemple : « Plus aucune ressaisie au bureau », « 300 commandes par mois passées depuis l’app », « le délai de réponse client passe de 48 h à 4 h ». Un chiffre vaut mieux qu’un adjectif.</w:t>
      </w:r>
    </w:p>
    <w:p>
      <w:pPr>
        <w:spacing w:after="40"/>
      </w:pPr>
      <w:r>
        <w:rPr>
          <w:b/>
          <w:color w:val="6C6C76"/>
          <w:sz w:val="15"/>
        </w:rPr>
        <w:t>DEUX OU TROIS RÉSULTATS MESURABLES</w:t>
      </w:r>
    </w:p>
    <w:tbl>
      <w:tblPr>
        <w:tblLayout w:type="autofit"/>
        <w:tblLook w:firstColumn="1" w:firstRow="1" w:lastColumn="0" w:lastRow="0" w:noHBand="0" w:noVBand="1" w:val="04A0"/>
        <w:tblW w:w="5000" w:type="pct"/>
      </w:tblPr>
      <w:tblGrid>
        <w:gridCol w:w="9746"/>
      </w:tblGrid>
      <w:tr>
        <w:trPr>
          <w:trHeight w:val="510" w:hRule="atLeast"/>
        </w:trPr>
        <w:tc>
          <w:tcPr>
            <w:tcW w:type="dxa" w:w="9746"/>
            <w:tcBorders>
              <w:top w:val="single" w:sz="4" w:color="D7D7DD"/>
              <w:left w:val="single" w:sz="4" w:color="D7D7DD"/>
              <w:bottom w:val="single" w:sz="4" w:color="D7D7DD"/>
              <w:right w:val="single" w:sz="4" w:color="D7D7DD"/>
            </w:tcBorders>
          </w:tcPr>
          <w:p>
            <w:r>
              <w:rPr>
                <w:sz w:val="22"/>
              </w:rPr>
              <w:t xml:space="preserve"> </w:t>
            </w:r>
          </w:p>
        </w:tc>
      </w:tr>
    </w:tbl>
    <w:p>
      <w:pPr>
        <w:spacing w:after="120"/>
      </w:pPr>
    </w:p>
    <w:p>
      <w:pPr>
        <w:spacing w:before="200" w:after="60"/>
      </w:pPr>
      <w:r>
        <w:rPr>
          <w:b/>
          <w:sz w:val="22"/>
        </w:rPr>
        <w:t>Le contexte qui vous contraint</w:t>
      </w:r>
    </w:p>
    <w:tbl>
      <w:tblPr>
        <w:jc w:val="left"/>
        <w:tblLayout w:type="autofit"/>
        <w:tblLook w:firstColumn="1" w:firstRow="1" w:lastColumn="0" w:lastRow="0" w:noHBand="0" w:noVBand="1" w:val="04A0"/>
        <w:tblW w:w="5000" w:type="pct"/>
      </w:tblPr>
      <w:tblGrid>
        <w:gridCol w:w="4873"/>
        <w:gridCol w:w="4873"/>
      </w:tblGrid>
      <w:tr>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QUESTION</w:t>
            </w:r>
          </w:p>
        </w:tc>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VOTRE RÉPONSE</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Une date imposée, et par quoi ?</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Un budget déjà voté ?</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Qui décide, au final ?</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Un projet déjà tenté avant ? Pourquoi a-t-il échoué ?</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bl>
    <w:p>
      <w:pPr>
        <w:spacing w:after="120"/>
      </w:pPr>
    </w:p>
    <w:p>
      <w:r>
        <w:br w:type="page"/>
      </w:r>
    </w:p>
    <w:p>
      <w:pPr>
        <w:spacing w:after="0"/>
      </w:pPr>
      <w:r>
        <w:rPr>
          <w:b/>
          <w:color w:val="6C6C76"/>
          <w:sz w:val="15"/>
        </w:rPr>
        <w:t>SECTION 2</w:t>
      </w:r>
    </w:p>
    <w:p>
      <w:pPr>
        <w:spacing w:before="120" w:after="120"/>
      </w:pPr>
      <w:r>
        <w:rPr>
          <w:b/>
          <w:color w:val="111113"/>
          <w:sz w:val="30"/>
        </w:rPr>
        <w:t>Utilisateurs et parcours</w:t>
      </w:r>
    </w:p>
    <w:p>
      <w:pPr>
        <w:spacing w:after="100"/>
      </w:pPr>
      <w:r>
        <w:rPr>
          <w:b/>
          <w:i w:val="0"/>
          <w:color w:val="2E2E34"/>
          <w:sz w:val="20"/>
        </w:rPr>
        <w:t>Ce que le prestataire cherche ici :</w:t>
      </w:r>
      <w:r>
        <w:rPr>
          <w:b w:val="0"/>
          <w:i w:val="0"/>
          <w:color w:val="2E2E34"/>
          <w:sz w:val="20"/>
        </w:rPr>
        <w:t xml:space="preserve"> combien de types d’utilisateurs différents. C’est le premier facteur de prix. Une application à un seul profil et une application à trois profils avec des droits différents ne sont pas le même projet.</w:t>
      </w:r>
    </w:p>
    <w:p>
      <w:pPr>
        <w:spacing w:before="200" w:after="60"/>
      </w:pPr>
      <w:r>
        <w:rPr>
          <w:b/>
          <w:sz w:val="22"/>
        </w:rPr>
        <w:t>Les profils d’utilisateurs</w:t>
      </w:r>
    </w:p>
    <w:p>
      <w:pPr>
        <w:spacing w:after="100"/>
      </w:pPr>
      <w:r>
        <w:rPr>
          <w:b w:val="0"/>
          <w:i/>
          <w:color w:val="6C6C76"/>
          <w:sz w:val="18"/>
        </w:rPr>
        <w:t>Un profil se distingue d’un autre quand il voit des écrans différents ou a des droits différents. Le patron qui consulte un tableau de bord et le technicien qui remplit un rapport sont deux profils.</w:t>
      </w:r>
    </w:p>
    <w:tbl>
      <w:tblPr>
        <w:jc w:val="left"/>
        <w:tblLayout w:type="autofit"/>
        <w:tblLook w:firstColumn="1" w:firstRow="1" w:lastColumn="0" w:lastRow="0" w:noHBand="0" w:noVBand="1" w:val="04A0"/>
        <w:tblW w:w="5000" w:type="pct"/>
      </w:tblPr>
      <w:tblGrid>
        <w:gridCol w:w="3249"/>
        <w:gridCol w:w="3249"/>
        <w:gridCol w:w="3249"/>
      </w:tblGrid>
      <w:tr>
        <w:tc>
          <w:tcPr>
            <w:tcW w:type="dxa" w:w="3249"/>
            <w:tcBorders>
              <w:top w:val="single" w:sz="4" w:color="D7D7DD"/>
              <w:left w:val="single" w:sz="4" w:color="D7D7DD"/>
              <w:bottom w:val="single" w:sz="4" w:color="D7D7DD"/>
              <w:right w:val="single" w:sz="4" w:color="D7D7DD"/>
            </w:tcBorders>
            <w:shd w:val="clear" w:fill="F2F2F4"/>
          </w:tcPr>
          <w:p>
            <w:pPr>
              <w:spacing w:after="40"/>
            </w:pPr>
            <w:r>
              <w:rPr>
                <w:b/>
                <w:color w:val="6C6C76"/>
                <w:sz w:val="15"/>
              </w:rPr>
              <w:t>PROFIL</w:t>
            </w:r>
          </w:p>
        </w:tc>
        <w:tc>
          <w:tcPr>
            <w:tcW w:type="dxa" w:w="3249"/>
            <w:tcBorders>
              <w:top w:val="single" w:sz="4" w:color="D7D7DD"/>
              <w:left w:val="single" w:sz="4" w:color="D7D7DD"/>
              <w:bottom w:val="single" w:sz="4" w:color="D7D7DD"/>
              <w:right w:val="single" w:sz="4" w:color="D7D7DD"/>
            </w:tcBorders>
            <w:shd w:val="clear" w:fill="F2F2F4"/>
          </w:tcPr>
          <w:p>
            <w:pPr>
              <w:spacing w:after="40"/>
            </w:pPr>
            <w:r>
              <w:rPr>
                <w:b/>
                <w:color w:val="6C6C76"/>
                <w:sz w:val="15"/>
              </w:rPr>
              <w:t>COMBIEN</w:t>
            </w:r>
          </w:p>
        </w:tc>
        <w:tc>
          <w:tcPr>
            <w:tcW w:type="dxa" w:w="3249"/>
            <w:tcBorders>
              <w:top w:val="single" w:sz="4" w:color="D7D7DD"/>
              <w:left w:val="single" w:sz="4" w:color="D7D7DD"/>
              <w:bottom w:val="single" w:sz="4" w:color="D7D7DD"/>
              <w:right w:val="single" w:sz="4" w:color="D7D7DD"/>
            </w:tcBorders>
            <w:shd w:val="clear" w:fill="F2F2F4"/>
          </w:tcPr>
          <w:p>
            <w:pPr>
              <w:spacing w:after="40"/>
            </w:pPr>
            <w:r>
              <w:rPr>
                <w:b/>
                <w:color w:val="6C6C76"/>
                <w:sz w:val="15"/>
              </w:rPr>
              <w:t>CE QU’IL VIENT FAIRE, ET À QUEL MOMENT DE SA JOURNÉE</w:t>
            </w:r>
          </w:p>
        </w:tc>
      </w:tr>
      <w:tr>
        <w:trPr>
          <w:trHeight w:val="481" w:hRule="atLeast"/>
          <w:trHeight w:val="481" w:hRule="atLeast"/>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r>
    </w:tbl>
    <w:p>
      <w:pPr>
        <w:spacing w:after="120"/>
      </w:pPr>
    </w:p>
    <w:p>
      <w:pPr>
        <w:spacing w:before="200" w:after="60"/>
      </w:pPr>
      <w:r>
        <w:rPr>
          <w:b/>
          <w:sz w:val="22"/>
        </w:rPr>
        <w:t>Le parcours principal, étape par étape</w:t>
      </w:r>
    </w:p>
    <w:p>
      <w:pPr>
        <w:spacing w:after="100"/>
      </w:pPr>
      <w:r>
        <w:rPr>
          <w:b w:val="0"/>
          <w:i/>
          <w:color w:val="6C6C76"/>
          <w:sz w:val="18"/>
        </w:rPr>
        <w:t>Prenez le profil le plus nombreux et racontez son usage le plus fréquent, du moment où il ouvre l’application à celui où il la referme. C’est ce parcours qui doit être irréprochable ; le reste peut attendre.</w:t>
      </w:r>
    </w:p>
    <w:tbl>
      <w:tblPr>
        <w:jc w:val="left"/>
        <w:tblLayout w:type="autofit"/>
        <w:tblLook w:firstColumn="1" w:firstRow="1" w:lastColumn="0" w:lastRow="0" w:noHBand="0" w:noVBand="1" w:val="04A0"/>
        <w:tblW w:w="5000" w:type="pct"/>
      </w:tblPr>
      <w:tblGrid>
        <w:gridCol w:w="3249"/>
        <w:gridCol w:w="3249"/>
        <w:gridCol w:w="3249"/>
      </w:tblGrid>
      <w:tr>
        <w:tc>
          <w:tcPr>
            <w:tcW w:type="dxa" w:w="3249"/>
            <w:tcBorders>
              <w:top w:val="single" w:sz="4" w:color="D7D7DD"/>
              <w:left w:val="single" w:sz="4" w:color="D7D7DD"/>
              <w:bottom w:val="single" w:sz="4" w:color="D7D7DD"/>
              <w:right w:val="single" w:sz="4" w:color="D7D7DD"/>
            </w:tcBorders>
            <w:shd w:val="clear" w:fill="F2F2F4"/>
          </w:tcPr>
          <w:p>
            <w:pPr>
              <w:spacing w:after="40"/>
            </w:pPr>
            <w:r>
              <w:rPr>
                <w:b/>
                <w:color w:val="6C6C76"/>
                <w:sz w:val="15"/>
              </w:rPr>
              <w:t>ÉTAPE</w:t>
            </w:r>
          </w:p>
        </w:tc>
        <w:tc>
          <w:tcPr>
            <w:tcW w:type="dxa" w:w="3249"/>
            <w:tcBorders>
              <w:top w:val="single" w:sz="4" w:color="D7D7DD"/>
              <w:left w:val="single" w:sz="4" w:color="D7D7DD"/>
              <w:bottom w:val="single" w:sz="4" w:color="D7D7DD"/>
              <w:right w:val="single" w:sz="4" w:color="D7D7DD"/>
            </w:tcBorders>
            <w:shd w:val="clear" w:fill="F2F2F4"/>
          </w:tcPr>
          <w:p>
            <w:pPr>
              <w:spacing w:after="40"/>
            </w:pPr>
            <w:r>
              <w:rPr>
                <w:b/>
                <w:color w:val="6C6C76"/>
                <w:sz w:val="15"/>
              </w:rPr>
              <w:t>CE QU’IL FAIT</w:t>
            </w:r>
          </w:p>
        </w:tc>
        <w:tc>
          <w:tcPr>
            <w:tcW w:type="dxa" w:w="3249"/>
            <w:tcBorders>
              <w:top w:val="single" w:sz="4" w:color="D7D7DD"/>
              <w:left w:val="single" w:sz="4" w:color="D7D7DD"/>
              <w:bottom w:val="single" w:sz="4" w:color="D7D7DD"/>
              <w:right w:val="single" w:sz="4" w:color="D7D7DD"/>
            </w:tcBorders>
            <w:shd w:val="clear" w:fill="F2F2F4"/>
          </w:tcPr>
          <w:p>
            <w:pPr>
              <w:spacing w:after="40"/>
            </w:pPr>
            <w:r>
              <w:rPr>
                <w:b/>
                <w:color w:val="6C6C76"/>
                <w:sz w:val="15"/>
              </w:rPr>
              <w:t>CE QUE L’APPLICATION LUI MONTRE EN RETOUR</w:t>
            </w:r>
          </w:p>
        </w:tc>
      </w:tr>
      <w:tr>
        <w:trPr>
          <w:trHeight w:val="481" w:hRule="atLeast"/>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1</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2</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3</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4</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5</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r>
    </w:tbl>
    <w:p>
      <w:pPr>
        <w:spacing w:after="120"/>
      </w:pPr>
    </w:p>
    <w:p>
      <w:pPr>
        <w:spacing w:before="200" w:after="60"/>
      </w:pPr>
      <w:r>
        <w:rPr>
          <w:b/>
          <w:sz w:val="22"/>
        </w:rPr>
        <w:t>Les conditions réelles d’utilisation</w:t>
      </w:r>
    </w:p>
    <w:p>
      <w:pPr>
        <w:spacing w:after="100"/>
      </w:pPr>
      <w:r>
        <w:rPr>
          <w:b w:val="0"/>
          <w:i w:val="0"/>
          <w:color w:val="2E2E34"/>
          <w:sz w:val="20"/>
        </w:rPr>
        <w:t>Elles changent la technique bien plus que le design. Cochez ce qui s’applique.</w:t>
      </w:r>
    </w:p>
    <w:p>
      <w:pPr>
        <w:spacing w:after="60"/>
        <w:ind w:left="283"/>
      </w:pPr>
      <w:r>
        <w:rPr>
          <w:color w:val="E8392B"/>
          <w:sz w:val="20"/>
        </w:rPr>
        <w:t xml:space="preserve">☐  </w:t>
      </w:r>
      <w:r>
        <w:rPr>
          <w:b w:val="0"/>
          <w:i w:val="0"/>
          <w:color w:val="2E2E34"/>
          <w:sz w:val="20"/>
        </w:rPr>
        <w:t>En extérieur, avec une connexion mauvaise ou absente</w:t>
      </w:r>
    </w:p>
    <w:p>
      <w:pPr>
        <w:spacing w:after="60"/>
        <w:ind w:left="283"/>
      </w:pPr>
      <w:r>
        <w:rPr>
          <w:color w:val="E8392B"/>
          <w:sz w:val="20"/>
        </w:rPr>
        <w:t xml:space="preserve">☐  </w:t>
      </w:r>
      <w:r>
        <w:rPr>
          <w:b w:val="0"/>
          <w:i w:val="0"/>
          <w:color w:val="2E2E34"/>
          <w:sz w:val="20"/>
        </w:rPr>
        <w:t>Avec des gants, une seule main, ou en marchant</w:t>
      </w:r>
    </w:p>
    <w:p>
      <w:pPr>
        <w:spacing w:after="60"/>
        <w:ind w:left="283"/>
      </w:pPr>
      <w:r>
        <w:rPr>
          <w:color w:val="E8392B"/>
          <w:sz w:val="20"/>
        </w:rPr>
        <w:t xml:space="preserve">☐  </w:t>
      </w:r>
      <w:r>
        <w:rPr>
          <w:b w:val="0"/>
          <w:i w:val="0"/>
          <w:color w:val="2E2E34"/>
          <w:sz w:val="20"/>
        </w:rPr>
        <w:t>Sur un téléphone personnel, pas fourni par l’entreprise</w:t>
      </w:r>
    </w:p>
    <w:p>
      <w:pPr>
        <w:spacing w:after="60"/>
        <w:ind w:left="283"/>
      </w:pPr>
      <w:r>
        <w:rPr>
          <w:color w:val="E8392B"/>
          <w:sz w:val="20"/>
        </w:rPr>
        <w:t xml:space="preserve">☐  </w:t>
      </w:r>
      <w:r>
        <w:rPr>
          <w:b w:val="0"/>
          <w:i w:val="0"/>
          <w:color w:val="2E2E34"/>
          <w:sz w:val="20"/>
        </w:rPr>
        <w:t>Par des personnes peu à l’aise avec le numérique</w:t>
      </w:r>
    </w:p>
    <w:p>
      <w:pPr>
        <w:spacing w:after="60"/>
        <w:ind w:left="283"/>
      </w:pPr>
      <w:r>
        <w:rPr>
          <w:color w:val="E8392B"/>
          <w:sz w:val="20"/>
        </w:rPr>
        <w:t xml:space="preserve">☐  </w:t>
      </w:r>
      <w:r>
        <w:rPr>
          <w:b w:val="0"/>
          <w:i w:val="0"/>
          <w:color w:val="2E2E34"/>
          <w:sz w:val="20"/>
        </w:rPr>
        <w:t>Plusieurs heures par jour, tous les jours</w:t>
      </w:r>
    </w:p>
    <w:p>
      <w:pPr>
        <w:spacing w:after="60"/>
        <w:ind w:left="283"/>
      </w:pPr>
      <w:r>
        <w:rPr>
          <w:color w:val="E8392B"/>
          <w:sz w:val="20"/>
        </w:rPr>
        <w:t xml:space="preserve">☐  </w:t>
      </w:r>
      <w:r>
        <w:rPr>
          <w:b w:val="0"/>
          <w:i w:val="0"/>
          <w:color w:val="2E2E34"/>
          <w:sz w:val="20"/>
        </w:rPr>
        <w:t>Quelques fois par mois seulement</w:t>
      </w:r>
    </w:p>
    <w:p>
      <w:pPr>
        <w:spacing w:after="80"/>
      </w:pPr>
    </w:p>
    <w:p>
      <w:r>
        <w:br w:type="page"/>
      </w:r>
    </w:p>
    <w:p>
      <w:pPr>
        <w:spacing w:after="0"/>
      </w:pPr>
      <w:r>
        <w:rPr>
          <w:b/>
          <w:color w:val="6C6C76"/>
          <w:sz w:val="15"/>
        </w:rPr>
        <w:t>SECTION 3 · LA PLUS IMPORTANTE</w:t>
      </w:r>
    </w:p>
    <w:p>
      <w:pPr>
        <w:spacing w:before="120" w:after="120"/>
      </w:pPr>
      <w:r>
        <w:rPr>
          <w:b/>
          <w:color w:val="111113"/>
          <w:sz w:val="30"/>
        </w:rPr>
        <w:t>Périmètre fonctionnel</w:t>
      </w:r>
    </w:p>
    <w:p>
      <w:pPr>
        <w:spacing w:after="100"/>
      </w:pPr>
      <w:r>
        <w:rPr>
          <w:b/>
          <w:i w:val="0"/>
          <w:color w:val="2E2E34"/>
          <w:sz w:val="20"/>
        </w:rPr>
        <w:t>Ce que le prestataire cherche ici :</w:t>
      </w:r>
      <w:r>
        <w:rPr>
          <w:b w:val="0"/>
          <w:i w:val="0"/>
          <w:color w:val="2E2E34"/>
          <w:sz w:val="20"/>
        </w:rPr>
        <w:t xml:space="preserve"> la liste des fonctions, et surtout lesquelles sont indispensables au premier jour. Un périmètre non trié est la première cause de dérive de budget. Cette section vaut à elle seule un tiers du document.</w:t>
      </w:r>
    </w:p>
    <w:p>
      <w:pPr>
        <w:spacing w:before="200" w:after="60"/>
      </w:pPr>
      <w:r>
        <w:rPr>
          <w:b/>
          <w:sz w:val="22"/>
        </w:rPr>
        <w:t>Le tri en trois colonnes</w:t>
      </w:r>
    </w:p>
    <w:p>
      <w:pPr>
        <w:spacing w:after="100"/>
      </w:pPr>
      <w:r>
        <w:rPr>
          <w:b w:val="0"/>
          <w:i w:val="0"/>
          <w:color w:val="2E2E34"/>
          <w:sz w:val="20"/>
        </w:rPr>
        <w:t xml:space="preserve">Classez chaque fonction. La règle qui sauve les projets : </w:t>
      </w:r>
      <w:r>
        <w:rPr>
          <w:b/>
          <w:i w:val="0"/>
          <w:color w:val="2E2E34"/>
          <w:sz w:val="20"/>
        </w:rPr>
        <w:t>si tout est indispensable, rien ne l’est</w:t>
      </w:r>
      <w:r>
        <w:rPr>
          <w:b w:val="0"/>
          <w:i w:val="0"/>
          <w:color w:val="2E2E34"/>
          <w:sz w:val="20"/>
        </w:rPr>
        <w:t>. Une première version tient rarement plus de huit à douze fonctions indispensables.</w:t>
      </w:r>
    </w:p>
    <w:tbl>
      <w:tblPr>
        <w:jc w:val="left"/>
        <w:tblLayout w:type="autofit"/>
        <w:tblLook w:firstColumn="1" w:firstRow="1" w:lastColumn="0" w:lastRow="0" w:noHBand="0" w:noVBand="1" w:val="04A0"/>
        <w:tblW w:w="5000" w:type="pct"/>
      </w:tblPr>
      <w:tblGrid>
        <w:gridCol w:w="2436"/>
        <w:gridCol w:w="2436"/>
        <w:gridCol w:w="2436"/>
        <w:gridCol w:w="2436"/>
      </w:tblGrid>
      <w:tr>
        <w:tc>
          <w:tcPr>
            <w:tcW w:type="dxa" w:w="2436"/>
            <w:tcBorders>
              <w:top w:val="single" w:sz="4" w:color="D7D7DD"/>
              <w:left w:val="single" w:sz="4" w:color="D7D7DD"/>
              <w:bottom w:val="single" w:sz="4" w:color="D7D7DD"/>
              <w:right w:val="single" w:sz="4" w:color="D7D7DD"/>
            </w:tcBorders>
            <w:shd w:val="clear" w:fill="F2F2F4"/>
          </w:tcPr>
          <w:p>
            <w:pPr>
              <w:spacing w:after="40"/>
            </w:pPr>
            <w:r>
              <w:rPr>
                <w:b/>
                <w:color w:val="6C6C76"/>
                <w:sz w:val="15"/>
              </w:rPr>
              <w:t>FONCTION</w:t>
            </w:r>
          </w:p>
        </w:tc>
        <w:tc>
          <w:tcPr>
            <w:tcW w:type="dxa" w:w="2436"/>
            <w:tcBorders>
              <w:top w:val="single" w:sz="4" w:color="D7D7DD"/>
              <w:left w:val="single" w:sz="4" w:color="D7D7DD"/>
              <w:bottom w:val="single" w:sz="4" w:color="D7D7DD"/>
              <w:right w:val="single" w:sz="4" w:color="D7D7DD"/>
            </w:tcBorders>
            <w:shd w:val="clear" w:fill="F2F2F4"/>
          </w:tcPr>
          <w:p>
            <w:pPr>
              <w:spacing w:after="40"/>
            </w:pPr>
            <w:r>
              <w:rPr>
                <w:b/>
                <w:color w:val="6C6C76"/>
                <w:sz w:val="15"/>
              </w:rPr>
              <w:t>AU LANCEMENT</w:t>
            </w:r>
          </w:p>
        </w:tc>
        <w:tc>
          <w:tcPr>
            <w:tcW w:type="dxa" w:w="2436"/>
            <w:tcBorders>
              <w:top w:val="single" w:sz="4" w:color="D7D7DD"/>
              <w:left w:val="single" w:sz="4" w:color="D7D7DD"/>
              <w:bottom w:val="single" w:sz="4" w:color="D7D7DD"/>
              <w:right w:val="single" w:sz="4" w:color="D7D7DD"/>
            </w:tcBorders>
            <w:shd w:val="clear" w:fill="F2F2F4"/>
          </w:tcPr>
          <w:p>
            <w:pPr>
              <w:spacing w:after="40"/>
            </w:pPr>
            <w:r>
              <w:rPr>
                <w:b/>
                <w:color w:val="6C6C76"/>
                <w:sz w:val="15"/>
              </w:rPr>
              <w:t>VERSION 2</w:t>
            </w:r>
          </w:p>
        </w:tc>
        <w:tc>
          <w:tcPr>
            <w:tcW w:type="dxa" w:w="2436"/>
            <w:tcBorders>
              <w:top w:val="single" w:sz="4" w:color="D7D7DD"/>
              <w:left w:val="single" w:sz="4" w:color="D7D7DD"/>
              <w:bottom w:val="single" w:sz="4" w:color="D7D7DD"/>
              <w:right w:val="single" w:sz="4" w:color="D7D7DD"/>
            </w:tcBorders>
            <w:shd w:val="clear" w:fill="F2F2F4"/>
          </w:tcPr>
          <w:p>
            <w:pPr>
              <w:spacing w:after="40"/>
            </w:pPr>
            <w:r>
              <w:rPr>
                <w:b/>
                <w:color w:val="6C6C76"/>
                <w:sz w:val="15"/>
              </w:rPr>
              <w:t>PLUS TARD</w:t>
            </w:r>
          </w:p>
        </w:tc>
      </w:tr>
      <w:tr>
        <w:trPr>
          <w:trHeight w:val="481" w:hRule="atLeast"/>
          <w:trHeight w:val="481" w:hRule="atLeast"/>
          <w:trHeight w:val="481" w:hRule="atLeast"/>
          <w:trHeight w:val="481" w:hRule="atLeast"/>
        </w:trPr>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Pr>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Pr>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Pr>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Pr>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Pr>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Pr>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Pr>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r>
    </w:tbl>
    <w:p>
      <w:pPr>
        <w:spacing w:after="120"/>
      </w:pPr>
    </w:p>
    <w:p>
      <w:pPr>
        <w:spacing w:before="200" w:after="60"/>
      </w:pPr>
      <w:r>
        <w:rPr>
          <w:b/>
          <w:sz w:val="22"/>
        </w:rPr>
        <w:t>Les cinq fonctions qui changent le prix du simple au double</w:t>
      </w:r>
    </w:p>
    <w:p>
      <w:pPr>
        <w:spacing w:after="100"/>
      </w:pPr>
      <w:r>
        <w:rPr>
          <w:b w:val="0"/>
          <w:i w:val="0"/>
          <w:color w:val="2E2E34"/>
          <w:sz w:val="20"/>
        </w:rPr>
        <w:t>Répondez même si c’est par non. Chacune de ces lignes déplace un devis de plusieurs milliers d’euros, et aucune ne se devine.</w:t>
      </w:r>
    </w:p>
    <w:tbl>
      <w:tblPr>
        <w:jc w:val="left"/>
        <w:tblLayout w:type="autofit"/>
        <w:tblLook w:firstColumn="1" w:firstRow="1" w:lastColumn="0" w:lastRow="0" w:noHBand="0" w:noVBand="1" w:val="04A0"/>
        <w:tblW w:w="5000" w:type="pct"/>
      </w:tblPr>
      <w:tblGrid>
        <w:gridCol w:w="4873"/>
        <w:gridCol w:w="4873"/>
      </w:tblGrid>
      <w:tr>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QUESTION</w:t>
            </w:r>
          </w:p>
        </w:tc>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OUI, NON, ET DANS QUELLES CONDITIONS</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Un paiement dans l’application ?</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Un fonctionnement sans réseau, avec synchronisation ensuite ?</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Des notifications poussées, et déclenchées par quoi ?</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Des comptes utilisateurs, avec des droits différents ?</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Une interface d’administration pour vos équipes ?</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bl>
    <w:p>
      <w:pPr>
        <w:spacing w:after="120"/>
      </w:pPr>
    </w:p>
    <w:p>
      <w:r>
        <w:br w:type="page"/>
      </w:r>
    </w:p>
    <w:p>
      <w:pPr>
        <w:spacing w:after="0"/>
      </w:pPr>
      <w:r>
        <w:rPr>
          <w:b/>
          <w:color w:val="6C6C76"/>
          <w:sz w:val="15"/>
        </w:rPr>
        <w:t>SECTION 4</w:t>
      </w:r>
    </w:p>
    <w:p>
      <w:pPr>
        <w:spacing w:before="120" w:after="120"/>
      </w:pPr>
      <w:r>
        <w:rPr>
          <w:b/>
          <w:color w:val="111113"/>
          <w:sz w:val="30"/>
        </w:rPr>
        <w:t>Écrans et maquettes</w:t>
      </w:r>
    </w:p>
    <w:p>
      <w:pPr>
        <w:spacing w:after="100"/>
      </w:pPr>
      <w:r>
        <w:rPr>
          <w:b/>
          <w:i w:val="0"/>
          <w:color w:val="2E2E34"/>
          <w:sz w:val="20"/>
        </w:rPr>
        <w:t>Ce que le prestataire cherche ici :</w:t>
      </w:r>
      <w:r>
        <w:rPr>
          <w:b w:val="0"/>
          <w:i w:val="0"/>
          <w:color w:val="2E2E34"/>
          <w:sz w:val="20"/>
        </w:rPr>
        <w:t xml:space="preserve"> combien d’écrans à dessiner et à construire. C’est l’unité de chiffrage la plus fiable. Vous n’avez pas besoin de savoir dessiner : lister suffit.</w:t>
      </w:r>
    </w:p>
    <w:p>
      <w:pPr>
        <w:spacing w:before="200" w:after="60"/>
      </w:pPr>
      <w:r>
        <w:rPr>
          <w:b/>
          <w:sz w:val="22"/>
        </w:rPr>
        <w:t>La liste des écrans</w:t>
      </w:r>
    </w:p>
    <w:p>
      <w:pPr>
        <w:spacing w:after="100"/>
      </w:pPr>
      <w:r>
        <w:rPr>
          <w:b w:val="0"/>
          <w:i/>
          <w:color w:val="6C6C76"/>
          <w:sz w:val="18"/>
        </w:rPr>
        <w:t>Un écran, c’est une page que l’utilisateur voit. Connexion, accueil, liste, détail, formulaire, confirmation, profil, réglages. Une application métier simple en compte entre douze et vingt.</w:t>
      </w:r>
    </w:p>
    <w:tbl>
      <w:tblPr>
        <w:jc w:val="left"/>
        <w:tblLayout w:type="autofit"/>
        <w:tblLook w:firstColumn="1" w:firstRow="1" w:lastColumn="0" w:lastRow="0" w:noHBand="0" w:noVBand="1" w:val="04A0"/>
        <w:tblW w:w="5000" w:type="pct"/>
      </w:tblPr>
      <w:tblGrid>
        <w:gridCol w:w="3249"/>
        <w:gridCol w:w="3249"/>
        <w:gridCol w:w="3249"/>
      </w:tblGrid>
      <w:tr>
        <w:tc>
          <w:tcPr>
            <w:tcW w:type="dxa" w:w="3249"/>
            <w:tcBorders>
              <w:top w:val="single" w:sz="4" w:color="D7D7DD"/>
              <w:left w:val="single" w:sz="4" w:color="D7D7DD"/>
              <w:bottom w:val="single" w:sz="4" w:color="D7D7DD"/>
              <w:right w:val="single" w:sz="4" w:color="D7D7DD"/>
            </w:tcBorders>
            <w:shd w:val="clear" w:fill="F2F2F4"/>
          </w:tcPr>
          <w:p>
            <w:pPr>
              <w:spacing w:after="40"/>
            </w:pPr>
            <w:r>
              <w:rPr>
                <w:b/>
                <w:color w:val="6C6C76"/>
                <w:sz w:val="15"/>
              </w:rPr>
              <w:t>ÉCRAN</w:t>
            </w:r>
          </w:p>
        </w:tc>
        <w:tc>
          <w:tcPr>
            <w:tcW w:type="dxa" w:w="3249"/>
            <w:tcBorders>
              <w:top w:val="single" w:sz="4" w:color="D7D7DD"/>
              <w:left w:val="single" w:sz="4" w:color="D7D7DD"/>
              <w:bottom w:val="single" w:sz="4" w:color="D7D7DD"/>
              <w:right w:val="single" w:sz="4" w:color="D7D7DD"/>
            </w:tcBorders>
            <w:shd w:val="clear" w:fill="F2F2F4"/>
          </w:tcPr>
          <w:p>
            <w:pPr>
              <w:spacing w:after="40"/>
            </w:pPr>
            <w:r>
              <w:rPr>
                <w:b/>
                <w:color w:val="6C6C76"/>
                <w:sz w:val="15"/>
              </w:rPr>
              <w:t>POUR QUEL PROFIL</w:t>
            </w:r>
          </w:p>
        </w:tc>
        <w:tc>
          <w:tcPr>
            <w:tcW w:type="dxa" w:w="3249"/>
            <w:tcBorders>
              <w:top w:val="single" w:sz="4" w:color="D7D7DD"/>
              <w:left w:val="single" w:sz="4" w:color="D7D7DD"/>
              <w:bottom w:val="single" w:sz="4" w:color="D7D7DD"/>
              <w:right w:val="single" w:sz="4" w:color="D7D7DD"/>
            </w:tcBorders>
            <w:shd w:val="clear" w:fill="F2F2F4"/>
          </w:tcPr>
          <w:p>
            <w:pPr>
              <w:spacing w:after="40"/>
            </w:pPr>
            <w:r>
              <w:rPr>
                <w:b/>
                <w:color w:val="6C6C76"/>
                <w:sz w:val="15"/>
              </w:rPr>
              <w:t>CE QU’ON Y VOIT ET CE QU’ON PEUT Y FAIRE</w:t>
            </w:r>
          </w:p>
        </w:tc>
      </w:tr>
      <w:tr>
        <w:trPr>
          <w:trHeight w:val="481" w:hRule="atLeast"/>
          <w:trHeight w:val="481" w:hRule="atLeast"/>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r>
    </w:tbl>
    <w:p>
      <w:pPr>
        <w:spacing w:after="120"/>
      </w:pPr>
    </w:p>
    <w:p>
      <w:pPr>
        <w:spacing w:before="200" w:after="60"/>
      </w:pPr>
      <w:r>
        <w:rPr>
          <w:b/>
          <w:sz w:val="22"/>
        </w:rPr>
        <w:t>Ce que vous avez déjà</w:t>
      </w:r>
    </w:p>
    <w:p>
      <w:pPr>
        <w:spacing w:after="60"/>
        <w:ind w:left="283"/>
      </w:pPr>
      <w:r>
        <w:rPr>
          <w:color w:val="E8392B"/>
          <w:sz w:val="20"/>
        </w:rPr>
        <w:t xml:space="preserve">☐  </w:t>
      </w:r>
      <w:r>
        <w:rPr>
          <w:b w:val="0"/>
          <w:i w:val="0"/>
          <w:color w:val="2E2E34"/>
          <w:sz w:val="20"/>
        </w:rPr>
        <w:t>Une charte graphique, un logo, des couleurs définies</w:t>
      </w:r>
    </w:p>
    <w:p>
      <w:pPr>
        <w:spacing w:after="60"/>
        <w:ind w:left="283"/>
      </w:pPr>
      <w:r>
        <w:rPr>
          <w:color w:val="E8392B"/>
          <w:sz w:val="20"/>
        </w:rPr>
        <w:t xml:space="preserve">☐  </w:t>
      </w:r>
      <w:r>
        <w:rPr>
          <w:b w:val="0"/>
          <w:i w:val="0"/>
          <w:color w:val="2E2E34"/>
          <w:sz w:val="20"/>
        </w:rPr>
        <w:t>Des maquettes, même dessinées à la main</w:t>
      </w:r>
    </w:p>
    <w:p>
      <w:pPr>
        <w:spacing w:after="60"/>
        <w:ind w:left="283"/>
      </w:pPr>
      <w:r>
        <w:rPr>
          <w:color w:val="E8392B"/>
          <w:sz w:val="20"/>
        </w:rPr>
        <w:t xml:space="preserve">☐  </w:t>
      </w:r>
      <w:r>
        <w:rPr>
          <w:b w:val="0"/>
          <w:i w:val="0"/>
          <w:color w:val="2E2E34"/>
          <w:sz w:val="20"/>
        </w:rPr>
        <w:t>Un site web dont l’application doit reprendre l’allure</w:t>
      </w:r>
    </w:p>
    <w:p>
      <w:pPr>
        <w:spacing w:after="60"/>
        <w:ind w:left="283"/>
      </w:pPr>
      <w:r>
        <w:rPr>
          <w:color w:val="E8392B"/>
          <w:sz w:val="20"/>
        </w:rPr>
        <w:t xml:space="preserve">☐  </w:t>
      </w:r>
      <w:r>
        <w:rPr>
          <w:b w:val="0"/>
          <w:i w:val="0"/>
          <w:color w:val="2E2E34"/>
          <w:sz w:val="20"/>
        </w:rPr>
        <w:t>Rien du tout, et c’est au prestataire de proposer</w:t>
      </w:r>
    </w:p>
    <w:p>
      <w:pPr>
        <w:spacing w:after="80"/>
      </w:pPr>
    </w:p>
    <w:p>
      <w:pPr>
        <w:spacing w:after="40"/>
      </w:pPr>
      <w:r>
        <w:rPr>
          <w:b/>
          <w:color w:val="6C6C76"/>
          <w:sz w:val="15"/>
        </w:rPr>
        <w:t>LES RÉFÉRENCES QUI VOUS PLAISENT, ET POURQUOI</w:t>
      </w:r>
    </w:p>
    <w:tbl>
      <w:tblPr>
        <w:tblLayout w:type="autofit"/>
        <w:tblLook w:firstColumn="1" w:firstRow="1" w:lastColumn="0" w:lastRow="0" w:noHBand="0" w:noVBand="1" w:val="04A0"/>
        <w:tblW w:w="5000" w:type="pct"/>
      </w:tblPr>
      <w:tblGrid>
        <w:gridCol w:w="9746"/>
      </w:tblGrid>
      <w:tr>
        <w:trPr>
          <w:trHeight w:val="510" w:hRule="atLeast"/>
        </w:trPr>
        <w:tc>
          <w:tcPr>
            <w:tcW w:type="dxa" w:w="9746"/>
            <w:tcBorders>
              <w:top w:val="single" w:sz="4" w:color="D7D7DD"/>
              <w:left w:val="single" w:sz="4" w:color="D7D7DD"/>
              <w:bottom w:val="single" w:sz="4" w:color="D7D7DD"/>
              <w:right w:val="single" w:sz="4" w:color="D7D7DD"/>
            </w:tcBorders>
          </w:tcPr>
          <w:p>
            <w:r>
              <w:rPr>
                <w:sz w:val="22"/>
              </w:rPr>
              <w:t xml:space="preserve"> </w:t>
            </w:r>
          </w:p>
        </w:tc>
      </w:tr>
    </w:tbl>
    <w:p>
      <w:pPr>
        <w:spacing w:after="120"/>
      </w:pPr>
    </w:p>
    <w:p>
      <w:pPr>
        <w:spacing w:before="200" w:after="60"/>
      </w:pPr>
      <w:r>
        <w:rPr>
          <w:b/>
          <w:sz w:val="22"/>
        </w:rPr>
        <w:t>Ce que vous ne voulez surtout pas</w:t>
      </w:r>
    </w:p>
    <w:p>
      <w:pPr>
        <w:spacing w:after="100"/>
      </w:pPr>
      <w:r>
        <w:rPr>
          <w:b w:val="0"/>
          <w:i/>
          <w:color w:val="6C6C76"/>
          <w:sz w:val="18"/>
        </w:rPr>
        <w:t>Cette question est plus utile que la précédente. Elle évite deux allers-retours de maquette.</w:t>
      </w:r>
    </w:p>
    <w:p>
      <w:pPr>
        <w:spacing w:after="40"/>
      </w:pPr>
      <w:r>
        <w:rPr>
          <w:b/>
          <w:color w:val="6C6C76"/>
          <w:sz w:val="15"/>
        </w:rPr>
        <w:t>À ÉVITER</w:t>
      </w:r>
    </w:p>
    <w:tbl>
      <w:tblPr>
        <w:tblLayout w:type="autofit"/>
        <w:tblLook w:firstColumn="1" w:firstRow="1" w:lastColumn="0" w:lastRow="0" w:noHBand="0" w:noVBand="1" w:val="04A0"/>
        <w:tblW w:w="5000" w:type="pct"/>
      </w:tblPr>
      <w:tblGrid>
        <w:gridCol w:w="9746"/>
      </w:tblGrid>
      <w:tr>
        <w:trPr>
          <w:trHeight w:val="510" w:hRule="atLeast"/>
        </w:trPr>
        <w:tc>
          <w:tcPr>
            <w:tcW w:type="dxa" w:w="9746"/>
            <w:tcBorders>
              <w:top w:val="single" w:sz="4" w:color="D7D7DD"/>
              <w:left w:val="single" w:sz="4" w:color="D7D7DD"/>
              <w:bottom w:val="single" w:sz="4" w:color="D7D7DD"/>
              <w:right w:val="single" w:sz="4" w:color="D7D7DD"/>
            </w:tcBorders>
          </w:tcPr>
          <w:p>
            <w:r>
              <w:rPr>
                <w:sz w:val="22"/>
              </w:rPr>
              <w:t xml:space="preserve"> </w:t>
            </w:r>
          </w:p>
        </w:tc>
      </w:tr>
    </w:tbl>
    <w:p>
      <w:pPr>
        <w:spacing w:after="120"/>
      </w:pPr>
    </w:p>
    <w:p>
      <w:r>
        <w:br w:type="page"/>
      </w:r>
    </w:p>
    <w:p>
      <w:pPr>
        <w:spacing w:after="0"/>
      </w:pPr>
      <w:r>
        <w:rPr>
          <w:b/>
          <w:color w:val="6C6C76"/>
          <w:sz w:val="15"/>
        </w:rPr>
        <w:t>SECTION 5</w:t>
      </w:r>
    </w:p>
    <w:p>
      <w:pPr>
        <w:spacing w:before="120" w:after="120"/>
      </w:pPr>
      <w:r>
        <w:rPr>
          <w:b/>
          <w:color w:val="111113"/>
          <w:sz w:val="30"/>
        </w:rPr>
        <w:t>Technique et contraintes</w:t>
      </w:r>
    </w:p>
    <w:p>
      <w:pPr>
        <w:spacing w:after="100"/>
      </w:pPr>
      <w:r>
        <w:rPr>
          <w:b/>
          <w:i w:val="0"/>
          <w:color w:val="2E2E34"/>
          <w:sz w:val="20"/>
        </w:rPr>
        <w:t>Ce que le prestataire cherche ici :</w:t>
      </w:r>
      <w:r>
        <w:rPr>
          <w:b w:val="0"/>
          <w:i w:val="0"/>
          <w:color w:val="2E2E34"/>
          <w:sz w:val="20"/>
        </w:rPr>
        <w:t xml:space="preserve"> ce à quoi l’application doit se raccorder, et ce qui est non négociable. Une intégration à un logiciel existant peut coûter plus cher que l’application elle-même, et ne se découvre jamais assez tôt.</w:t>
      </w:r>
    </w:p>
    <w:p>
      <w:pPr>
        <w:spacing w:before="200" w:after="60"/>
      </w:pPr>
      <w:r>
        <w:rPr>
          <w:b/>
          <w:sz w:val="22"/>
        </w:rPr>
        <w:t>Plateformes</w:t>
      </w:r>
    </w:p>
    <w:p>
      <w:pPr>
        <w:spacing w:after="60"/>
        <w:ind w:left="283"/>
      </w:pPr>
      <w:r>
        <w:rPr>
          <w:color w:val="E8392B"/>
          <w:sz w:val="20"/>
        </w:rPr>
        <w:t xml:space="preserve">☐  </w:t>
      </w:r>
      <w:r>
        <w:rPr>
          <w:b w:val="0"/>
          <w:i w:val="0"/>
          <w:color w:val="2E2E34"/>
          <w:sz w:val="20"/>
        </w:rPr>
        <w:t>iPhone et iPad</w:t>
      </w:r>
    </w:p>
    <w:p>
      <w:pPr>
        <w:spacing w:after="60"/>
        <w:ind w:left="283"/>
      </w:pPr>
      <w:r>
        <w:rPr>
          <w:color w:val="E8392B"/>
          <w:sz w:val="20"/>
        </w:rPr>
        <w:t xml:space="preserve">☐  </w:t>
      </w:r>
      <w:r>
        <w:rPr>
          <w:b w:val="0"/>
          <w:i w:val="0"/>
          <w:color w:val="2E2E34"/>
          <w:sz w:val="20"/>
        </w:rPr>
        <w:t>Android</w:t>
      </w:r>
    </w:p>
    <w:p>
      <w:pPr>
        <w:spacing w:after="60"/>
        <w:ind w:left="283"/>
      </w:pPr>
      <w:r>
        <w:rPr>
          <w:color w:val="E8392B"/>
          <w:sz w:val="20"/>
        </w:rPr>
        <w:t xml:space="preserve">☐  </w:t>
      </w:r>
      <w:r>
        <w:rPr>
          <w:b w:val="0"/>
          <w:i w:val="0"/>
          <w:color w:val="2E2E34"/>
          <w:sz w:val="20"/>
        </w:rPr>
        <w:t>Une version consultable depuis un navigateur</w:t>
      </w:r>
    </w:p>
    <w:p>
      <w:pPr>
        <w:spacing w:after="60"/>
        <w:ind w:left="283"/>
      </w:pPr>
      <w:r>
        <w:rPr>
          <w:color w:val="E8392B"/>
          <w:sz w:val="20"/>
        </w:rPr>
        <w:t xml:space="preserve">☐  </w:t>
      </w:r>
      <w:r>
        <w:rPr>
          <w:b w:val="0"/>
          <w:i w:val="0"/>
          <w:color w:val="2E2E34"/>
          <w:sz w:val="20"/>
        </w:rPr>
        <w:t>Je ne sais pas, j’attends un conseil</w:t>
      </w:r>
    </w:p>
    <w:p>
      <w:pPr>
        <w:spacing w:after="80"/>
      </w:pPr>
    </w:p>
    <w:p>
      <w:pPr>
        <w:spacing w:after="100"/>
      </w:pPr>
      <w:r>
        <w:rPr>
          <w:b w:val="0"/>
          <w:i/>
          <w:color w:val="6C6C76"/>
          <w:sz w:val="18"/>
        </w:rPr>
        <w:t>Si vos utilisateurs sont vos salariés, regardez le parc réel avant de répondre. Une seule plateforme coûte nettement moins cher que deux.</w:t>
      </w:r>
    </w:p>
    <w:p>
      <w:pPr>
        <w:spacing w:before="200" w:after="60"/>
      </w:pPr>
      <w:r>
        <w:rPr>
          <w:b/>
          <w:sz w:val="22"/>
        </w:rPr>
        <w:t>Les logiciels auxquels l’application doit parler</w:t>
      </w:r>
    </w:p>
    <w:tbl>
      <w:tblPr>
        <w:jc w:val="left"/>
        <w:tblLayout w:type="autofit"/>
        <w:tblLook w:firstColumn="1" w:firstRow="1" w:lastColumn="0" w:lastRow="0" w:noHBand="0" w:noVBand="1" w:val="04A0"/>
        <w:tblW w:w="5000" w:type="pct"/>
      </w:tblPr>
      <w:tblGrid>
        <w:gridCol w:w="3249"/>
        <w:gridCol w:w="3249"/>
        <w:gridCol w:w="3249"/>
      </w:tblGrid>
      <w:tr>
        <w:tc>
          <w:tcPr>
            <w:tcW w:type="dxa" w:w="3249"/>
            <w:tcBorders>
              <w:top w:val="single" w:sz="4" w:color="D7D7DD"/>
              <w:left w:val="single" w:sz="4" w:color="D7D7DD"/>
              <w:bottom w:val="single" w:sz="4" w:color="D7D7DD"/>
              <w:right w:val="single" w:sz="4" w:color="D7D7DD"/>
            </w:tcBorders>
            <w:shd w:val="clear" w:fill="F2F2F4"/>
          </w:tcPr>
          <w:p>
            <w:pPr>
              <w:spacing w:after="40"/>
            </w:pPr>
            <w:r>
              <w:rPr>
                <w:b/>
                <w:color w:val="6C6C76"/>
                <w:sz w:val="15"/>
              </w:rPr>
              <w:t>LOGICIEL</w:t>
            </w:r>
          </w:p>
        </w:tc>
        <w:tc>
          <w:tcPr>
            <w:tcW w:type="dxa" w:w="3249"/>
            <w:tcBorders>
              <w:top w:val="single" w:sz="4" w:color="D7D7DD"/>
              <w:left w:val="single" w:sz="4" w:color="D7D7DD"/>
              <w:bottom w:val="single" w:sz="4" w:color="D7D7DD"/>
              <w:right w:val="single" w:sz="4" w:color="D7D7DD"/>
            </w:tcBorders>
            <w:shd w:val="clear" w:fill="F2F2F4"/>
          </w:tcPr>
          <w:p>
            <w:pPr>
              <w:spacing w:after="40"/>
            </w:pPr>
            <w:r>
              <w:rPr>
                <w:b/>
                <w:color w:val="6C6C76"/>
                <w:sz w:val="15"/>
              </w:rPr>
              <w:t>POUR ÉCHANGER QUOI</w:t>
            </w:r>
          </w:p>
        </w:tc>
        <w:tc>
          <w:tcPr>
            <w:tcW w:type="dxa" w:w="3249"/>
            <w:tcBorders>
              <w:top w:val="single" w:sz="4" w:color="D7D7DD"/>
              <w:left w:val="single" w:sz="4" w:color="D7D7DD"/>
              <w:bottom w:val="single" w:sz="4" w:color="D7D7DD"/>
              <w:right w:val="single" w:sz="4" w:color="D7D7DD"/>
            </w:tcBorders>
            <w:shd w:val="clear" w:fill="F2F2F4"/>
          </w:tcPr>
          <w:p>
            <w:pPr>
              <w:spacing w:after="40"/>
            </w:pPr>
            <w:r>
              <w:rPr>
                <w:b/>
                <w:color w:val="6C6C76"/>
                <w:sz w:val="15"/>
              </w:rPr>
              <w:t>A-T-IL UNE INTERFACE DE CONNEXION ?</w:t>
            </w:r>
          </w:p>
        </w:tc>
      </w:tr>
      <w:tr>
        <w:trPr>
          <w:trHeight w:val="481" w:hRule="atLeast"/>
          <w:trHeight w:val="481" w:hRule="atLeast"/>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r>
    </w:tbl>
    <w:p>
      <w:pPr>
        <w:spacing w:after="120"/>
      </w:pPr>
    </w:p>
    <w:p>
      <w:pPr>
        <w:spacing w:after="100"/>
      </w:pPr>
      <w:r>
        <w:rPr>
          <w:b w:val="0"/>
          <w:i/>
          <w:color w:val="6C6C76"/>
          <w:sz w:val="18"/>
        </w:rPr>
        <w:t>Si vous ne savez pas répondre à la troisième colonne, notez le nom du logiciel et son éditeur. Le prestataire ira vérifier, et c’est à lui de le faire avant de chiffrer.</w:t>
      </w:r>
    </w:p>
    <w:p>
      <w:pPr>
        <w:spacing w:before="200" w:after="60"/>
      </w:pPr>
      <w:r>
        <w:rPr>
          <w:b/>
          <w:sz w:val="22"/>
        </w:rPr>
        <w:t>Données et conformité</w:t>
      </w:r>
    </w:p>
    <w:tbl>
      <w:tblPr>
        <w:jc w:val="left"/>
        <w:tblLayout w:type="autofit"/>
        <w:tblLook w:firstColumn="1" w:firstRow="1" w:lastColumn="0" w:lastRow="0" w:noHBand="0" w:noVBand="1" w:val="04A0"/>
        <w:tblW w:w="5000" w:type="pct"/>
      </w:tblPr>
      <w:tblGrid>
        <w:gridCol w:w="4873"/>
        <w:gridCol w:w="4873"/>
      </w:tblGrid>
      <w:tr>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QUESTION</w:t>
            </w:r>
          </w:p>
        </w:tc>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VOTRE RÉPONSE</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L’application traite-t-elle des données personnelles ?</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Des données de santé, bancaires, ou de mineurs ?</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Un hébergement en France ou en Europe est-il exigé ?</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Combien d’utilisateurs simultanés au maximum ?</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Que se passe-t-il si l’application est indisponible une heure ?</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bl>
    <w:p>
      <w:pPr>
        <w:spacing w:after="120"/>
      </w:pPr>
    </w:p>
    <w:p>
      <w:r>
        <w:br w:type="page"/>
      </w:r>
    </w:p>
    <w:p>
      <w:pPr>
        <w:spacing w:after="0"/>
      </w:pPr>
      <w:r>
        <w:rPr>
          <w:b/>
          <w:color w:val="6C6C76"/>
          <w:sz w:val="15"/>
        </w:rPr>
        <w:t>SECTIONS 6 ET 7</w:t>
      </w:r>
    </w:p>
    <w:p>
      <w:pPr>
        <w:spacing w:before="120" w:after="120"/>
      </w:pPr>
      <w:r>
        <w:rPr>
          <w:b/>
          <w:color w:val="111113"/>
          <w:sz w:val="30"/>
        </w:rPr>
        <w:t>Planning, budget et modalités</w:t>
      </w:r>
    </w:p>
    <w:p>
      <w:pPr>
        <w:spacing w:after="100"/>
      </w:pPr>
      <w:r>
        <w:rPr>
          <w:b/>
          <w:i w:val="0"/>
          <w:color w:val="2E2E34"/>
          <w:sz w:val="20"/>
        </w:rPr>
        <w:t>Ce que le prestataire cherche ici :</w:t>
      </w:r>
      <w:r>
        <w:rPr>
          <w:b w:val="0"/>
          <w:i w:val="0"/>
          <w:color w:val="2E2E34"/>
          <w:sz w:val="20"/>
        </w:rPr>
        <w:t xml:space="preserve"> si votre délai est compatible avec votre périmètre, et si votre budget est une enveloppe ou une estimation. Annoncer un budget ne vous dessert pas : cela évite de recevoir trois devis hors sujet.</w:t>
      </w:r>
    </w:p>
    <w:p>
      <w:pPr>
        <w:spacing w:before="200" w:after="60"/>
      </w:pPr>
      <w:r>
        <w:rPr>
          <w:b/>
          <w:sz w:val="22"/>
        </w:rPr>
        <w:t>Les dates</w:t>
      </w:r>
    </w:p>
    <w:tbl>
      <w:tblPr>
        <w:jc w:val="left"/>
        <w:tblLayout w:type="autofit"/>
        <w:tblLook w:firstColumn="1" w:firstRow="1" w:lastColumn="0" w:lastRow="0" w:noHBand="0" w:noVBand="1" w:val="04A0"/>
        <w:tblW w:w="5000" w:type="pct"/>
      </w:tblPr>
      <w:tblGrid>
        <w:gridCol w:w="4873"/>
        <w:gridCol w:w="4873"/>
      </w:tblGrid>
      <w:tr>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JALON</w:t>
            </w:r>
          </w:p>
        </w:tc>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DATE VISÉE, ET CE QUI EN DÉPEND</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Choix du prestataire</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Première version utilisable en interne</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Mise à disposition des utilisateurs</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Une date imposée par un évènement extérieur ?</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bl>
    <w:p>
      <w:pPr>
        <w:spacing w:after="120"/>
      </w:pPr>
    </w:p>
    <w:p>
      <w:pPr>
        <w:spacing w:before="200" w:after="60"/>
      </w:pPr>
      <w:r>
        <w:rPr>
          <w:b/>
          <w:sz w:val="22"/>
        </w:rPr>
        <w:t>Le budget</w:t>
      </w:r>
    </w:p>
    <w:p>
      <w:pPr>
        <w:spacing w:after="40"/>
      </w:pPr>
      <w:r>
        <w:rPr>
          <w:b/>
          <w:color w:val="6C6C76"/>
          <w:sz w:val="15"/>
        </w:rPr>
        <w:t>ENVELOPPE DISPONIBLE, OU FOURCHETTE ACCEPTABLE</w:t>
      </w:r>
    </w:p>
    <w:tbl>
      <w:tblPr>
        <w:tblLayout w:type="autofit"/>
        <w:tblLook w:firstColumn="1" w:firstRow="1" w:lastColumn="0" w:lastRow="0" w:noHBand="0" w:noVBand="1" w:val="04A0"/>
        <w:tblW w:w="5000" w:type="pct"/>
      </w:tblPr>
      <w:tblGrid>
        <w:gridCol w:w="9746"/>
      </w:tblGrid>
      <w:tr>
        <w:trPr>
          <w:trHeight w:val="510" w:hRule="atLeast"/>
        </w:trPr>
        <w:tc>
          <w:tcPr>
            <w:tcW w:type="dxa" w:w="9746"/>
            <w:tcBorders>
              <w:top w:val="single" w:sz="4" w:color="D7D7DD"/>
              <w:left w:val="single" w:sz="4" w:color="D7D7DD"/>
              <w:bottom w:val="single" w:sz="4" w:color="D7D7DD"/>
              <w:right w:val="single" w:sz="4" w:color="D7D7DD"/>
            </w:tcBorders>
          </w:tcPr>
          <w:p>
            <w:r>
              <w:rPr>
                <w:sz w:val="22"/>
              </w:rPr>
              <w:t xml:space="preserve"> </w:t>
            </w:r>
          </w:p>
        </w:tc>
      </w:tr>
    </w:tbl>
    <w:p>
      <w:pPr>
        <w:spacing w:after="120"/>
      </w:pPr>
    </w:p>
    <w:p>
      <w:pPr>
        <w:spacing w:after="60"/>
        <w:ind w:left="283"/>
      </w:pPr>
      <w:r>
        <w:rPr>
          <w:color w:val="E8392B"/>
          <w:sz w:val="20"/>
        </w:rPr>
        <w:t xml:space="preserve">☐  </w:t>
      </w:r>
      <w:r>
        <w:rPr>
          <w:b w:val="0"/>
          <w:i w:val="0"/>
          <w:color w:val="2E2E34"/>
          <w:sz w:val="20"/>
        </w:rPr>
        <w:t>Le budget est voté, c’est un plafond ferme</w:t>
      </w:r>
    </w:p>
    <w:p>
      <w:pPr>
        <w:spacing w:after="60"/>
        <w:ind w:left="283"/>
      </w:pPr>
      <w:r>
        <w:rPr>
          <w:color w:val="E8392B"/>
          <w:sz w:val="20"/>
        </w:rPr>
        <w:t xml:space="preserve">☐  </w:t>
      </w:r>
      <w:r>
        <w:rPr>
          <w:b w:val="0"/>
          <w:i w:val="0"/>
          <w:color w:val="2E2E34"/>
          <w:sz w:val="20"/>
        </w:rPr>
        <w:t>C’est une estimation, elle peut bouger si c’est justifié</w:t>
      </w:r>
    </w:p>
    <w:p>
      <w:pPr>
        <w:spacing w:after="60"/>
        <w:ind w:left="283"/>
      </w:pPr>
      <w:r>
        <w:rPr>
          <w:color w:val="E8392B"/>
          <w:sz w:val="20"/>
        </w:rPr>
        <w:t xml:space="preserve">☐  </w:t>
      </w:r>
      <w:r>
        <w:rPr>
          <w:b w:val="0"/>
          <w:i w:val="0"/>
          <w:color w:val="2E2E34"/>
          <w:sz w:val="20"/>
        </w:rPr>
        <w:t>Nous attendons le devis pour arbitrer</w:t>
      </w:r>
    </w:p>
    <w:p>
      <w:pPr>
        <w:spacing w:after="80"/>
      </w:pPr>
    </w:p>
    <w:p>
      <w:pPr>
        <w:spacing w:after="100"/>
      </w:pPr>
      <w:r>
        <w:rPr>
          <w:b w:val="0"/>
          <w:i/>
          <w:color w:val="6C6C76"/>
          <w:sz w:val="18"/>
        </w:rPr>
        <w:t>Pensez aussi à l’après : hébergement, comptes développeur Apple et Google, maintenance, évolutions. Un prestataire sérieux les chiffre séparément et les annonce.</w:t>
      </w:r>
    </w:p>
    <w:p>
      <w:pPr>
        <w:spacing w:before="200" w:after="60"/>
      </w:pPr>
      <w:r>
        <w:rPr>
          <w:b/>
          <w:sz w:val="22"/>
        </w:rPr>
        <w:t>Qui fait quoi de votre côté</w:t>
      </w:r>
    </w:p>
    <w:p>
      <w:pPr>
        <w:spacing w:after="100"/>
      </w:pPr>
      <w:r>
        <w:rPr>
          <w:b w:val="0"/>
          <w:i w:val="0"/>
          <w:color w:val="2E2E34"/>
          <w:sz w:val="20"/>
        </w:rPr>
        <w:t>Un projet s’arrête plus souvent faute d’un interlocuteur disponible que faute de budget.</w:t>
      </w:r>
    </w:p>
    <w:tbl>
      <w:tblPr>
        <w:jc w:val="left"/>
        <w:tblLayout w:type="autofit"/>
        <w:tblLook w:firstColumn="1" w:firstRow="1" w:lastColumn="0" w:lastRow="0" w:noHBand="0" w:noVBand="1" w:val="04A0"/>
        <w:tblW w:w="5000" w:type="pct"/>
      </w:tblPr>
      <w:tblGrid>
        <w:gridCol w:w="4873"/>
        <w:gridCol w:w="4873"/>
      </w:tblGrid>
      <w:tr>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RÔLE</w:t>
            </w:r>
          </w:p>
        </w:tc>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NOM, ET TEMPS RÉELLEMENT DISPONIBLE</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Qui répond aux questions au quotidien</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Qui valide les maquettes</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Qui signe</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Qui fournit les contenus, les accès, les données à reprendre</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bl>
    <w:p>
      <w:pPr>
        <w:spacing w:after="120"/>
      </w:pPr>
    </w:p>
    <w:p>
      <w:r>
        <w:br w:type="page"/>
      </w:r>
    </w:p>
    <w:p>
      <w:pPr>
        <w:spacing w:after="0"/>
      </w:pPr>
      <w:r>
        <w:rPr>
          <w:b/>
          <w:color w:val="6C6C76"/>
          <w:sz w:val="15"/>
        </w:rPr>
        <w:t>SECTION 8</w:t>
      </w:r>
    </w:p>
    <w:p>
      <w:pPr>
        <w:spacing w:before="120" w:after="120"/>
      </w:pPr>
      <w:r>
        <w:rPr>
          <w:b/>
          <w:color w:val="111113"/>
          <w:sz w:val="30"/>
        </w:rPr>
        <w:t>Critères d’acceptation</w:t>
      </w:r>
    </w:p>
    <w:p>
      <w:pPr>
        <w:spacing w:after="100"/>
      </w:pPr>
      <w:r>
        <w:rPr>
          <w:b/>
          <w:i w:val="0"/>
          <w:color w:val="2E2E34"/>
          <w:sz w:val="20"/>
        </w:rPr>
        <w:t>Ce que le prestataire cherche ici :</w:t>
      </w:r>
      <w:r>
        <w:rPr>
          <w:b w:val="0"/>
          <w:i w:val="0"/>
          <w:color w:val="2E2E34"/>
          <w:sz w:val="20"/>
        </w:rPr>
        <w:t xml:space="preserve"> à quelles conditions vous signerez que c’est livré. Écrite avant, cette section évite la discussion la plus pénible d’un projet : celle de la fin.</w:t>
      </w:r>
    </w:p>
    <w:p>
      <w:pPr>
        <w:spacing w:before="200" w:after="60"/>
      </w:pPr>
      <w:r>
        <w:rPr>
          <w:b/>
          <w:sz w:val="22"/>
        </w:rPr>
        <w:t>La liste de recette</w:t>
      </w:r>
    </w:p>
    <w:p>
      <w:pPr>
        <w:spacing w:after="100"/>
      </w:pPr>
      <w:r>
        <w:rPr>
          <w:b w:val="0"/>
          <w:i/>
          <w:color w:val="6C6C76"/>
          <w:sz w:val="18"/>
        </w:rPr>
        <w:t>Formulez chaque ligne comme un test que n’importe qui peut rejouer. « Un technicien crée un rapport avec trois photos sans réseau, et le rapport arrive au bureau dès qu’il retrouve du réseau. »</w:t>
      </w:r>
    </w:p>
    <w:tbl>
      <w:tblPr>
        <w:jc w:val="left"/>
        <w:tblLayout w:type="autofit"/>
        <w:tblLook w:firstColumn="1" w:firstRow="1" w:lastColumn="0" w:lastRow="0" w:noHBand="0" w:noVBand="1" w:val="04A0"/>
        <w:tblW w:w="5000" w:type="pct"/>
      </w:tblPr>
      <w:tblGrid>
        <w:gridCol w:w="3249"/>
        <w:gridCol w:w="3249"/>
        <w:gridCol w:w="3249"/>
      </w:tblGrid>
      <w:tr>
        <w:tc>
          <w:tcPr>
            <w:tcW w:type="dxa" w:w="3249"/>
            <w:tcBorders>
              <w:top w:val="single" w:sz="4" w:color="D7D7DD"/>
              <w:left w:val="single" w:sz="4" w:color="D7D7DD"/>
              <w:bottom w:val="single" w:sz="4" w:color="D7D7DD"/>
              <w:right w:val="single" w:sz="4" w:color="D7D7DD"/>
            </w:tcBorders>
            <w:shd w:val="clear" w:fill="F2F2F4"/>
          </w:tcPr>
          <w:p>
            <w:pPr>
              <w:spacing w:after="40"/>
            </w:pPr>
            <w:r>
              <w:rPr>
                <w:b/>
                <w:color w:val="6C6C76"/>
                <w:sz w:val="15"/>
              </w:rPr>
              <w:t>N°</w:t>
            </w:r>
          </w:p>
        </w:tc>
        <w:tc>
          <w:tcPr>
            <w:tcW w:type="dxa" w:w="3249"/>
            <w:tcBorders>
              <w:top w:val="single" w:sz="4" w:color="D7D7DD"/>
              <w:left w:val="single" w:sz="4" w:color="D7D7DD"/>
              <w:bottom w:val="single" w:sz="4" w:color="D7D7DD"/>
              <w:right w:val="single" w:sz="4" w:color="D7D7DD"/>
            </w:tcBorders>
            <w:shd w:val="clear" w:fill="F2F2F4"/>
          </w:tcPr>
          <w:p>
            <w:pPr>
              <w:spacing w:after="40"/>
            </w:pPr>
            <w:r>
              <w:rPr>
                <w:b/>
                <w:color w:val="6C6C76"/>
                <w:sz w:val="15"/>
              </w:rPr>
              <w:t>CE QUI DOIT FONCTIONNER</w:t>
            </w:r>
          </w:p>
        </w:tc>
        <w:tc>
          <w:tcPr>
            <w:tcW w:type="dxa" w:w="3249"/>
            <w:tcBorders>
              <w:top w:val="single" w:sz="4" w:color="D7D7DD"/>
              <w:left w:val="single" w:sz="4" w:color="D7D7DD"/>
              <w:bottom w:val="single" w:sz="4" w:color="D7D7DD"/>
              <w:right w:val="single" w:sz="4" w:color="D7D7DD"/>
            </w:tcBorders>
            <w:shd w:val="clear" w:fill="F2F2F4"/>
          </w:tcPr>
          <w:p>
            <w:pPr>
              <w:spacing w:after="40"/>
            </w:pPr>
            <w:r>
              <w:rPr>
                <w:b/>
                <w:color w:val="6C6C76"/>
                <w:sz w:val="15"/>
              </w:rPr>
              <w:t>COMMENT ON LE VÉRIFIE</w:t>
            </w:r>
          </w:p>
        </w:tc>
      </w:tr>
      <w:tr>
        <w:trPr>
          <w:trHeight w:val="481" w:hRule="atLeast"/>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1</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2</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3</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4</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5</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r>
    </w:tbl>
    <w:p>
      <w:pPr>
        <w:spacing w:after="120"/>
      </w:pPr>
    </w:p>
    <w:p>
      <w:pPr>
        <w:spacing w:before="200" w:after="60"/>
      </w:pPr>
      <w:r>
        <w:rPr>
          <w:b/>
          <w:sz w:val="22"/>
        </w:rPr>
        <w:t>Ce qui est livré, en plus de l’application</w:t>
      </w:r>
    </w:p>
    <w:p>
      <w:pPr>
        <w:spacing w:after="60"/>
        <w:ind w:left="283"/>
      </w:pPr>
      <w:r>
        <w:rPr>
          <w:color w:val="E8392B"/>
          <w:sz w:val="20"/>
        </w:rPr>
        <w:t xml:space="preserve">☐  </w:t>
      </w:r>
      <w:r>
        <w:rPr>
          <w:b w:val="0"/>
          <w:i w:val="0"/>
          <w:color w:val="2E2E34"/>
          <w:sz w:val="20"/>
        </w:rPr>
        <w:t>Le code source, et il vous appartient</w:t>
      </w:r>
    </w:p>
    <w:p>
      <w:pPr>
        <w:spacing w:after="60"/>
        <w:ind w:left="283"/>
      </w:pPr>
      <w:r>
        <w:rPr>
          <w:color w:val="E8392B"/>
          <w:sz w:val="20"/>
        </w:rPr>
        <w:t xml:space="preserve">☐  </w:t>
      </w:r>
      <w:r>
        <w:rPr>
          <w:b w:val="0"/>
          <w:i w:val="0"/>
          <w:color w:val="2E2E34"/>
          <w:sz w:val="20"/>
        </w:rPr>
        <w:t>Les accès aux comptes d’hébergement et de publication, à votre nom</w:t>
      </w:r>
    </w:p>
    <w:p>
      <w:pPr>
        <w:spacing w:after="60"/>
        <w:ind w:left="283"/>
      </w:pPr>
      <w:r>
        <w:rPr>
          <w:color w:val="E8392B"/>
          <w:sz w:val="20"/>
        </w:rPr>
        <w:t xml:space="preserve">☐  </w:t>
      </w:r>
      <w:r>
        <w:rPr>
          <w:b w:val="0"/>
          <w:i w:val="0"/>
          <w:color w:val="2E2E34"/>
          <w:sz w:val="20"/>
        </w:rPr>
        <w:t>La publication sur les magasins d’applications</w:t>
      </w:r>
    </w:p>
    <w:p>
      <w:pPr>
        <w:spacing w:after="60"/>
        <w:ind w:left="283"/>
      </w:pPr>
      <w:r>
        <w:rPr>
          <w:color w:val="E8392B"/>
          <w:sz w:val="20"/>
        </w:rPr>
        <w:t xml:space="preserve">☐  </w:t>
      </w:r>
      <w:r>
        <w:rPr>
          <w:b w:val="0"/>
          <w:i w:val="0"/>
          <w:color w:val="2E2E34"/>
          <w:sz w:val="20"/>
        </w:rPr>
        <w:t>Une formation ou un mode d’emploi pour vos équipes</w:t>
      </w:r>
    </w:p>
    <w:p>
      <w:pPr>
        <w:spacing w:after="60"/>
        <w:ind w:left="283"/>
      </w:pPr>
      <w:r>
        <w:rPr>
          <w:color w:val="E8392B"/>
          <w:sz w:val="20"/>
        </w:rPr>
        <w:t xml:space="preserve">☐  </w:t>
      </w:r>
      <w:r>
        <w:rPr>
          <w:b w:val="0"/>
          <w:i w:val="0"/>
          <w:color w:val="2E2E34"/>
          <w:sz w:val="20"/>
        </w:rPr>
        <w:t>Une garantie de correction des anomalies, et pour combien de temps</w:t>
      </w:r>
    </w:p>
    <w:p>
      <w:pPr>
        <w:spacing w:after="80"/>
      </w:pPr>
    </w:p>
    <w:p>
      <w:pPr>
        <w:spacing w:before="200" w:after="60"/>
      </w:pPr>
      <w:r>
        <w:rPr>
          <w:b/>
          <w:sz w:val="22"/>
        </w:rPr>
        <w:t>Après la livraison</w:t>
      </w:r>
    </w:p>
    <w:p>
      <w:pPr>
        <w:spacing w:after="100"/>
      </w:pPr>
      <w:r>
        <w:rPr>
          <w:b w:val="0"/>
          <w:i w:val="0"/>
          <w:color w:val="2E2E34"/>
          <w:sz w:val="20"/>
        </w:rPr>
        <w:t>La moitié du coût d’une application se joue après la mise en ligne. Posez ces quatre questions avant de signer, pas un an plus tard.</w:t>
      </w:r>
    </w:p>
    <w:tbl>
      <w:tblPr>
        <w:jc w:val="left"/>
        <w:tblLayout w:type="autofit"/>
        <w:tblLook w:firstColumn="1" w:firstRow="1" w:lastColumn="0" w:lastRow="0" w:noHBand="0" w:noVBand="1" w:val="04A0"/>
        <w:tblW w:w="5000" w:type="pct"/>
      </w:tblPr>
      <w:tblGrid>
        <w:gridCol w:w="4873"/>
        <w:gridCol w:w="4873"/>
      </w:tblGrid>
      <w:tr>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QUESTION</w:t>
            </w:r>
          </w:p>
        </w:tc>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CE QUI EST CONVENU</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Qui corrige une anomalie, dans quel délai, et jusqu’à quand gratuitement ?</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Qui paie l’hébergement, et combien par mois ?</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Que coûte une évolution une fois le projet livré ?</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Que se passe-t-il si vous changez de prestataire ?</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bl>
    <w:p>
      <w:pPr>
        <w:spacing w:after="120"/>
      </w:pPr>
    </w:p>
    <w:p>
      <w:pPr>
        <w:spacing w:after="100"/>
      </w:pPr>
      <w:r>
        <w:rPr>
          <w:b/>
          <w:i w:val="0"/>
          <w:color w:val="2E2E34"/>
          <w:sz w:val="20"/>
        </w:rPr>
        <w:t>Le point à ne pas négliger :</w:t>
      </w:r>
      <w:r>
        <w:rPr>
          <w:b w:val="0"/>
          <w:i w:val="0"/>
          <w:color w:val="2E2E34"/>
          <w:sz w:val="20"/>
        </w:rPr>
        <w:t xml:space="preserve"> demandez par écrit que le code source et les comptes soient à votre nom dès le premier jour. C’est le seul moyen de changer de prestataire sans tout recommencer.</w:t>
      </w:r>
    </w:p>
    <w:p>
      <w:r>
        <w:br w:type="page"/>
      </w:r>
    </w:p>
    <w:p>
      <w:pPr>
        <w:spacing w:after="0"/>
      </w:pPr>
      <w:r>
        <w:rPr>
          <w:b/>
          <w:color w:val="6C6C76"/>
          <w:sz w:val="15"/>
        </w:rPr>
        <w:t>AVANT D’ENVOYER</w:t>
      </w:r>
    </w:p>
    <w:p>
      <w:pPr>
        <w:spacing w:before="120" w:after="120"/>
      </w:pPr>
      <w:r>
        <w:rPr>
          <w:b/>
          <w:color w:val="111113"/>
          <w:sz w:val="30"/>
        </w:rPr>
        <w:t>Les douze questions qui changent un devis</w:t>
      </w:r>
    </w:p>
    <w:p>
      <w:pPr>
        <w:spacing w:after="100"/>
      </w:pPr>
      <w:r>
        <w:rPr>
          <w:b w:val="0"/>
          <w:i w:val="0"/>
          <w:color w:val="2E2E34"/>
          <w:sz w:val="20"/>
        </w:rPr>
        <w:t>Relisez votre document avec cette liste. Chaque ligne sans réponse sera chiffrée au pire cas par le prestataire, ou deviendra un avenant en cours de route. Les deux vous coûtent.</w:t>
      </w:r>
    </w:p>
    <w:tbl>
      <w:tblPr>
        <w:jc w:val="left"/>
        <w:tblLayout w:type="autofit"/>
        <w:tblLook w:firstColumn="1" w:firstRow="1" w:lastColumn="0" w:lastRow="0" w:noHBand="0" w:noVBand="1" w:val="04A0"/>
        <w:tblW w:w="5000" w:type="pct"/>
      </w:tblPr>
      <w:tblGrid>
        <w:gridCol w:w="3249"/>
        <w:gridCol w:w="3249"/>
        <w:gridCol w:w="3249"/>
      </w:tblGrid>
      <w:tr>
        <w:tc>
          <w:tcPr>
            <w:tcW w:type="dxa" w:w="3249"/>
            <w:tcBorders>
              <w:top w:val="single" w:sz="4" w:color="D7D7DD"/>
              <w:left w:val="single" w:sz="4" w:color="D7D7DD"/>
              <w:bottom w:val="single" w:sz="4" w:color="D7D7DD"/>
              <w:right w:val="single" w:sz="4" w:color="D7D7DD"/>
            </w:tcBorders>
            <w:shd w:val="clear" w:fill="F2F2F4"/>
          </w:tcPr>
          <w:p>
            <w:pPr>
              <w:spacing w:after="40"/>
            </w:pPr>
            <w:r>
              <w:rPr>
                <w:b/>
                <w:color w:val="6C6C76"/>
                <w:sz w:val="15"/>
              </w:rPr>
              <w:t>✓</w:t>
            </w:r>
          </w:p>
        </w:tc>
        <w:tc>
          <w:tcPr>
            <w:tcW w:type="dxa" w:w="3249"/>
            <w:tcBorders>
              <w:top w:val="single" w:sz="4" w:color="D7D7DD"/>
              <w:left w:val="single" w:sz="4" w:color="D7D7DD"/>
              <w:bottom w:val="single" w:sz="4" w:color="D7D7DD"/>
              <w:right w:val="single" w:sz="4" w:color="D7D7DD"/>
            </w:tcBorders>
            <w:shd w:val="clear" w:fill="F2F2F4"/>
          </w:tcPr>
          <w:p>
            <w:pPr>
              <w:spacing w:after="40"/>
            </w:pPr>
            <w:r>
              <w:rPr>
                <w:b/>
                <w:color w:val="6C6C76"/>
                <w:sz w:val="15"/>
              </w:rPr>
              <w:t>QUESTION</w:t>
            </w:r>
          </w:p>
        </w:tc>
        <w:tc>
          <w:tcPr>
            <w:tcW w:type="dxa" w:w="3249"/>
            <w:tcBorders>
              <w:top w:val="single" w:sz="4" w:color="D7D7DD"/>
              <w:left w:val="single" w:sz="4" w:color="D7D7DD"/>
              <w:bottom w:val="single" w:sz="4" w:color="D7D7DD"/>
              <w:right w:val="single" w:sz="4" w:color="D7D7DD"/>
            </w:tcBorders>
            <w:shd w:val="clear" w:fill="F2F2F4"/>
          </w:tcPr>
          <w:p>
            <w:pPr>
              <w:spacing w:after="40"/>
            </w:pPr>
            <w:r>
              <w:rPr>
                <w:b/>
                <w:color w:val="6C6C76"/>
                <w:sz w:val="15"/>
              </w:rPr>
              <w:t>OÙ ELLE EST TRAITÉE</w:t>
            </w:r>
          </w:p>
        </w:tc>
      </w:tr>
      <w:tr>
        <w:trPr>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Le problème résolu tient-il en trois phrases compréhensibles par un tiers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§1</w:t>
            </w:r>
          </w:p>
        </w:tc>
      </w:tr>
      <w:tr>
        <w:trPr>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Avez-vous donné au moins un résultat chiffré attendu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§1</w:t>
            </w:r>
          </w:p>
        </w:tc>
      </w:tr>
      <w:tr>
        <w:trPr>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Combien de profils d’utilisateurs différents, précisément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§2</w:t>
            </w:r>
          </w:p>
        </w:tc>
      </w:tr>
      <w:tr>
        <w:trPr>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Le parcours principal est-il écrit étape par étape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§2</w:t>
            </w:r>
          </w:p>
        </w:tc>
      </w:tr>
      <w:tr>
        <w:trPr>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L’application doit-elle fonctionner sans réseau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§2, §3</w:t>
            </w:r>
          </w:p>
        </w:tc>
      </w:tr>
      <w:tr>
        <w:trPr>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Avez-vous trié les fonctions en indispensables et reste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§3</w:t>
            </w:r>
          </w:p>
        </w:tc>
      </w:tr>
      <w:tr>
        <w:trPr>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Y a-t-il un paiement dans l’application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§3</w:t>
            </w:r>
          </w:p>
        </w:tc>
      </w:tr>
      <w:tr>
        <w:trPr>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Combien d’écrans avez-vous listés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§4</w:t>
            </w:r>
          </w:p>
        </w:tc>
      </w:tr>
      <w:tr>
        <w:trPr>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iOS, Android, ou les deux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§5</w:t>
            </w:r>
          </w:p>
        </w:tc>
      </w:tr>
      <w:tr>
        <w:trPr>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À quels logiciels existants faut-il se raccorder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§5</w:t>
            </w:r>
          </w:p>
        </w:tc>
      </w:tr>
      <w:tr>
        <w:trPr>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Qui, chez vous, répond aux questions chaque semaine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§7</w:t>
            </w:r>
          </w:p>
        </w:tc>
      </w:tr>
      <w:tr>
        <w:trPr>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Le code source et les comptes seront-ils à votre nom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§8</w:t>
            </w:r>
          </w:p>
        </w:tc>
      </w:tr>
    </w:tbl>
    <w:p>
      <w:pPr>
        <w:spacing w:after="120"/>
      </w:pPr>
    </w:p>
    <w:p>
      <w:pPr>
        <w:spacing w:before="200" w:after="60"/>
      </w:pPr>
      <w:r>
        <w:rPr>
          <w:b/>
          <w:sz w:val="22"/>
        </w:rPr>
        <w:t>Comment demander des devis comparables</w:t>
      </w:r>
    </w:p>
    <w:p>
      <w:pPr>
        <w:spacing w:after="100"/>
      </w:pPr>
      <w:r>
        <w:rPr>
          <w:b w:val="0"/>
          <w:i w:val="0"/>
          <w:color w:val="2E2E34"/>
          <w:sz w:val="20"/>
        </w:rPr>
        <w:t>Envoyez le même document à chacun, et demandez trois choses identiques : un prix découpé ligne par ligne, le nom des personnes qui coderont, et la date de la première version utilisable. Trois devis qui ne se découpent pas pareil ne se comparent pas.</w:t>
      </w:r>
    </w:p>
    <w:p>
      <w:pPr>
        <w:spacing w:before="200" w:after="60"/>
      </w:pPr>
      <w:r>
        <w:rPr>
          <w:b/>
          <w:sz w:val="22"/>
        </w:rPr>
        <w:t>Le message qui accompagne l’envoi</w:t>
      </w:r>
    </w:p>
    <w:p>
      <w:pPr>
        <w:spacing w:after="100"/>
      </w:pPr>
      <w:r>
        <w:rPr>
          <w:b w:val="0"/>
          <w:i/>
          <w:color w:val="6C6C76"/>
          <w:sz w:val="18"/>
        </w:rPr>
        <w:t>À copier, à adapter. Il obtient de meilleures réponses qu’un simple « pouvez-vous me faire un devis ».</w:t>
      </w:r>
    </w:p>
    <w:p>
      <w:pPr>
        <w:spacing w:after="40"/>
      </w:pPr>
      <w:r>
        <w:rPr>
          <w:b/>
          <w:color w:val="6C6C76"/>
          <w:sz w:val="15"/>
        </w:rPr>
      </w:r>
    </w:p>
    <w:tbl>
      <w:tblPr>
        <w:tblLayout w:type="autofit"/>
        <w:tblLook w:firstColumn="1" w:firstRow="1" w:lastColumn="0" w:lastRow="0" w:noHBand="0" w:noVBand="1" w:val="04A0"/>
        <w:tblW w:w="5000" w:type="pct"/>
      </w:tblPr>
      <w:tblGrid>
        <w:gridCol w:w="9746"/>
      </w:tblGrid>
      <w:tr>
        <w:trPr>
          <w:trHeight w:val="510" w:hRule="atLeast"/>
        </w:trPr>
        <w:tc>
          <w:tcPr>
            <w:tcW w:type="dxa" w:w="9746"/>
            <w:tcBorders>
              <w:top w:val="single" w:sz="4" w:color="D7D7DD"/>
              <w:left w:val="single" w:sz="4" w:color="D7D7DD"/>
              <w:bottom w:val="single" w:sz="4" w:color="D7D7DD"/>
              <w:right w:val="single" w:sz="4" w:color="D7D7DD"/>
            </w:tcBorders>
          </w:tcPr>
          <w:p>
            <w:pPr>
              <w:spacing w:after="80"/>
            </w:pPr>
            <w:r>
              <w:rPr>
                <w:b w:val="0"/>
                <w:i w:val="0"/>
                <w:color w:val="2E2E34"/>
                <w:sz w:val="19"/>
              </w:rPr>
              <w:t>Bonjour,</w:t>
            </w:r>
          </w:p>
          <w:p>
            <w:pPr>
              <w:spacing w:after="80"/>
            </w:pPr>
            <w:r>
              <w:rPr>
                <w:b w:val="0"/>
                <w:i w:val="0"/>
                <w:color w:val="2E2E34"/>
                <w:sz w:val="19"/>
              </w:rPr>
              <w:t>Nous cherchons un prestataire pour développer une application mobile. Vous trouverez notre cahier des charges en pièce jointe. Pour que nous puissions comparer les réponses, merci de nous indiquer :</w:t>
            </w:r>
          </w:p>
          <w:p>
            <w:pPr>
              <w:spacing w:after="80"/>
            </w:pPr>
            <w:r>
              <w:rPr>
                <w:b w:val="0"/>
                <w:i w:val="0"/>
                <w:color w:val="2E2E34"/>
                <w:sz w:val="19"/>
              </w:rPr>
              <w:t>1. un prix découpé ligne par ligne, pas un total ; 2. qui écrira le code, où, et en quelle langue nous échangerons ; 3. la date de la première version que nous pourrons essayer ; 4. ce qui reste à notre charge après la livraison.</w:t>
            </w:r>
          </w:p>
          <w:p>
            <w:pPr>
              <w:spacing w:after="80"/>
            </w:pPr>
            <w:r>
              <w:rPr>
                <w:b w:val="0"/>
                <w:i w:val="0"/>
                <w:color w:val="2E2E34"/>
                <w:sz w:val="19"/>
              </w:rPr>
              <w:t>Si un point du cahier des charges vous paraît flou ou mal arbitré, dites-le nous : c’est utile.</w:t>
            </w:r>
          </w:p>
        </w:tc>
      </w:tr>
    </w:tbl>
    <w:p>
      <w:pPr>
        <w:spacing w:after="120"/>
      </w:pPr>
    </w:p>
    <w:p>
      <w:r>
        <w:br w:type="page"/>
      </w:r>
    </w:p>
    <w:p>
      <w:pPr>
        <w:spacing w:after="0"/>
      </w:pPr>
      <w:r>
        <w:rPr>
          <w:b/>
          <w:color w:val="6C6C76"/>
          <w:sz w:val="15"/>
        </w:rPr>
        <w:t>POUR FINIR</w:t>
      </w:r>
    </w:p>
    <w:p>
      <w:pPr>
        <w:spacing w:before="120" w:after="120"/>
      </w:pPr>
      <w:r>
        <w:rPr>
          <w:b/>
          <w:color w:val="111113"/>
          <w:sz w:val="30"/>
        </w:rPr>
        <w:t>Ce document est à vous</w:t>
      </w:r>
    </w:p>
    <w:p>
      <w:pPr>
        <w:spacing w:after="100"/>
      </w:pPr>
      <w:r>
        <w:rPr>
          <w:b w:val="0"/>
          <w:i w:val="0"/>
          <w:color w:val="2E2E34"/>
          <w:sz w:val="20"/>
        </w:rPr>
        <w:t>Vous pouvez l’utiliser, le modifier et l’envoyer à n’importe quel prestataire, y compris à nos concurrents. Il est fait pour que vous achetiez mieux, pas pour que vous achetiez chez nous.</w:t>
      </w:r>
    </w:p>
    <w:p>
      <w:pPr>
        <w:spacing w:after="100"/>
      </w:pPr>
      <w:r>
        <w:rPr>
          <w:b/>
          <w:i w:val="0"/>
          <w:color w:val="2E2E34"/>
          <w:sz w:val="20"/>
        </w:rPr>
        <w:t>Un dernier réflexe :</w:t>
      </w:r>
      <w:r>
        <w:rPr>
          <w:b w:val="0"/>
          <w:i w:val="0"/>
          <w:color w:val="2E2E34"/>
          <w:sz w:val="20"/>
        </w:rPr>
        <w:t xml:space="preserve"> méfiez-vous du devis nettement moins cher que les autres. Il correspond presque toujours à un périmètre plus petit, pas à un meilleur prix. Demandez à voir la ligne qui manque.</w:t>
      </w:r>
    </w:p>
    <w:p>
      <w:pPr>
        <w:spacing w:before="200" w:after="60"/>
      </w:pPr>
      <w:r>
        <w:rPr>
          <w:b/>
          <w:sz w:val="22"/>
        </w:rPr>
        <w:t>Si vous voulez un regard dessus</w:t>
      </w:r>
    </w:p>
    <w:p>
      <w:pPr>
        <w:spacing w:after="100"/>
      </w:pPr>
      <w:r>
        <w:rPr>
          <w:b w:val="0"/>
          <w:i w:val="0"/>
          <w:color w:val="2E2E34"/>
          <w:sz w:val="20"/>
        </w:rPr>
        <w:t>Envoyez-nous votre cahier des charges rempli. Nous le relisons et vous disons ce qui manque, ce qui va coûter cher et pourquoi, et ce qui peut attendre une deuxième version. C’est gratuit et sans engagement, que vous travailliez avec nous ou non.</w:t>
      </w:r>
    </w:p>
    <w:p>
      <w:pPr>
        <w:spacing w:after="100"/>
      </w:pPr>
      <w:r>
        <w:rPr>
          <w:b/>
          <w:i w:val="0"/>
          <w:color w:val="2E2E34"/>
          <w:sz w:val="20"/>
        </w:rPr>
        <w:t>james@tikupmedia.com</w:t>
      </w:r>
      <w:r>
        <w:rPr>
          <w:b w:val="0"/>
          <w:i w:val="0"/>
          <w:color w:val="2E2E34"/>
          <w:sz w:val="20"/>
        </w:rPr>
        <w:t xml:space="preserve"> tikupmedia.com/contact</w:t>
      </w:r>
    </w:p>
    <w:p>
      <w:pPr>
        <w:spacing w:before="200" w:after="60"/>
      </w:pPr>
      <w:r>
        <w:rPr>
          <w:b/>
          <w:sz w:val="22"/>
        </w:rPr>
        <w:t>À lire ensuite</w:t>
      </w:r>
    </w:p>
    <w:p>
      <w:pPr>
        <w:spacing w:after="60"/>
        <w:ind w:left="283"/>
      </w:pPr>
      <w:r>
        <w:rPr>
          <w:color w:val="E8392B"/>
          <w:sz w:val="20"/>
        </w:rPr>
        <w:t xml:space="preserve">•  </w:t>
      </w:r>
      <w:r>
        <w:rPr>
          <w:b w:val="0"/>
          <w:i w:val="0"/>
          <w:color w:val="2E2E34"/>
          <w:sz w:val="20"/>
        </w:rPr>
        <w:t>Le guide complet de rédaction, avec les exemples détaillés : tikupmedia.com/blog/cahier-des-charges-application-mobile-modele</w:t>
      </w:r>
    </w:p>
    <w:p>
      <w:pPr>
        <w:spacing w:after="60"/>
        <w:ind w:left="283"/>
      </w:pPr>
      <w:r>
        <w:rPr>
          <w:color w:val="E8392B"/>
          <w:sz w:val="20"/>
        </w:rPr>
        <w:t xml:space="preserve">•  </w:t>
      </w:r>
      <w:r>
        <w:rPr>
          <w:b w:val="0"/>
          <w:i w:val="0"/>
          <w:color w:val="2E2E34"/>
          <w:sz w:val="20"/>
        </w:rPr>
        <w:t>Ce que coûte réellement une application mobile en 2026 : tikupmedia.com/blog/prix-application-mobile-2026</w:t>
      </w:r>
    </w:p>
    <w:p>
      <w:pPr>
        <w:spacing w:after="60"/>
        <w:ind w:left="283"/>
      </w:pPr>
      <w:r>
        <w:rPr>
          <w:color w:val="E8392B"/>
          <w:sz w:val="20"/>
        </w:rPr>
        <w:t xml:space="preserve">•  </w:t>
      </w:r>
      <w:r>
        <w:rPr>
          <w:b w:val="0"/>
          <w:i w:val="0"/>
          <w:color w:val="2E2E34"/>
          <w:sz w:val="20"/>
        </w:rPr>
        <w:t>Propriété du code source : vos droits réels : tikupmedia.com/blog/propriete-code-source-agence-web-vos-droits-reels-clauses-protectrices-2026</w:t>
      </w:r>
    </w:p>
    <w:p>
      <w:pPr>
        <w:spacing w:after="80"/>
      </w:pPr>
    </w:p>
    <w:p>
      <w:pPr>
        <w:spacing w:before="360"/>
      </w:pPr>
      <w:r>
        <w:rPr>
          <w:color w:val="6C6C76"/>
          <w:sz w:val="17"/>
        </w:rPr>
        <w:t>TikupMedia · Studio de développement · tikupmedia.com</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